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3F27" w14:textId="0FB74964" w:rsidR="00A6060E" w:rsidRPr="00BD0B42" w:rsidRDefault="00A6060E" w:rsidP="00B1631C">
      <w:pPr>
        <w:ind w:firstLine="708"/>
        <w:jc w:val="both"/>
        <w:rPr>
          <w:b/>
          <w:bCs/>
        </w:rPr>
      </w:pPr>
      <w:r w:rsidRPr="00BD0B42">
        <w:rPr>
          <w:b/>
          <w:bCs/>
        </w:rPr>
        <w:t xml:space="preserve">Orden </w:t>
      </w:r>
      <w:r w:rsidR="00DF5AB2" w:rsidRPr="006F4132">
        <w:rPr>
          <w:b/>
          <w:bCs/>
        </w:rPr>
        <w:t>PJC</w:t>
      </w:r>
      <w:r w:rsidRPr="006F4132">
        <w:rPr>
          <w:b/>
          <w:bCs/>
        </w:rPr>
        <w:t>/</w:t>
      </w:r>
      <w:r w:rsidR="009925AA" w:rsidRPr="006F4132">
        <w:rPr>
          <w:b/>
          <w:bCs/>
        </w:rPr>
        <w:t>XXX</w:t>
      </w:r>
      <w:r w:rsidRPr="006F4132">
        <w:rPr>
          <w:b/>
          <w:bCs/>
        </w:rPr>
        <w:t>/</w:t>
      </w:r>
      <w:r w:rsidRPr="00255ED6">
        <w:rPr>
          <w:b/>
          <w:bCs/>
          <w:color w:val="FF0000"/>
        </w:rPr>
        <w:t>202</w:t>
      </w:r>
      <w:r w:rsidR="00255ED6" w:rsidRPr="00255ED6">
        <w:rPr>
          <w:b/>
          <w:bCs/>
          <w:color w:val="FF0000"/>
        </w:rPr>
        <w:t>5</w:t>
      </w:r>
      <w:r w:rsidRPr="00255ED6">
        <w:rPr>
          <w:b/>
          <w:bCs/>
          <w:color w:val="FF0000"/>
        </w:rPr>
        <w:t xml:space="preserve">, </w:t>
      </w:r>
      <w:r w:rsidRPr="006F4132">
        <w:rPr>
          <w:b/>
          <w:bCs/>
        </w:rPr>
        <w:t xml:space="preserve">de </w:t>
      </w:r>
      <w:r w:rsidR="009925AA" w:rsidRPr="006F4132">
        <w:rPr>
          <w:b/>
          <w:bCs/>
        </w:rPr>
        <w:t>XX</w:t>
      </w:r>
      <w:r w:rsidRPr="006F4132">
        <w:rPr>
          <w:b/>
          <w:bCs/>
        </w:rPr>
        <w:t xml:space="preserve"> de </w:t>
      </w:r>
      <w:r w:rsidR="009925AA" w:rsidRPr="006F4132">
        <w:rPr>
          <w:b/>
          <w:bCs/>
        </w:rPr>
        <w:t>XXXXXXXX</w:t>
      </w:r>
      <w:r w:rsidRPr="006F4132">
        <w:rPr>
          <w:b/>
          <w:bCs/>
        </w:rPr>
        <w:t xml:space="preserve">, </w:t>
      </w:r>
      <w:r w:rsidRPr="00BD0B42">
        <w:rPr>
          <w:b/>
          <w:bCs/>
        </w:rPr>
        <w:t>por la que se convoca</w:t>
      </w:r>
      <w:r w:rsidR="00FF3AB2">
        <w:rPr>
          <w:b/>
          <w:bCs/>
        </w:rPr>
        <w:t>n</w:t>
      </w:r>
      <w:r w:rsidRPr="00BD0B42">
        <w:rPr>
          <w:b/>
          <w:bCs/>
        </w:rPr>
        <w:t xml:space="preserve"> proceso</w:t>
      </w:r>
      <w:r w:rsidR="00DA7099">
        <w:rPr>
          <w:b/>
          <w:bCs/>
        </w:rPr>
        <w:t>s</w:t>
      </w:r>
      <w:r w:rsidRPr="00BD0B42">
        <w:rPr>
          <w:b/>
          <w:bCs/>
        </w:rPr>
        <w:t xml:space="preserve"> selectivo</w:t>
      </w:r>
      <w:r w:rsidR="00DA7099">
        <w:rPr>
          <w:b/>
          <w:bCs/>
        </w:rPr>
        <w:t>s</w:t>
      </w:r>
      <w:r w:rsidR="00BB08B1">
        <w:rPr>
          <w:b/>
          <w:bCs/>
        </w:rPr>
        <w:t xml:space="preserve"> para</w:t>
      </w:r>
      <w:r w:rsidR="00FF3AB2">
        <w:rPr>
          <w:b/>
          <w:bCs/>
        </w:rPr>
        <w:t xml:space="preserve"> el</w:t>
      </w:r>
      <w:r w:rsidR="00BB08B1">
        <w:rPr>
          <w:b/>
          <w:bCs/>
        </w:rPr>
        <w:t xml:space="preserve"> acceso</w:t>
      </w:r>
      <w:r w:rsidR="00FF3AB2">
        <w:rPr>
          <w:b/>
          <w:bCs/>
        </w:rPr>
        <w:t xml:space="preserve"> por turno libre mediante el sistema selectivo de oposición </w:t>
      </w:r>
      <w:r w:rsidR="00D02281" w:rsidRPr="00BD0B42">
        <w:rPr>
          <w:b/>
          <w:bCs/>
        </w:rPr>
        <w:t xml:space="preserve">a los </w:t>
      </w:r>
      <w:r w:rsidRPr="00BD0B42">
        <w:rPr>
          <w:b/>
          <w:bCs/>
        </w:rPr>
        <w:t>Cuerpo</w:t>
      </w:r>
      <w:r w:rsidR="00D02281" w:rsidRPr="00BD0B42">
        <w:rPr>
          <w:b/>
          <w:bCs/>
        </w:rPr>
        <w:t>s</w:t>
      </w:r>
      <w:r w:rsidRPr="00BD0B42">
        <w:rPr>
          <w:b/>
          <w:bCs/>
        </w:rPr>
        <w:t xml:space="preserve"> de Gestión Procesal y Administrativa</w:t>
      </w:r>
      <w:r w:rsidR="00D02281" w:rsidRPr="00BD0B42">
        <w:rPr>
          <w:b/>
          <w:bCs/>
        </w:rPr>
        <w:t xml:space="preserve">, Tramitación Procesal y Administrativa y Auxilio Judicial </w:t>
      </w:r>
      <w:r w:rsidRPr="00BD0B42">
        <w:rPr>
          <w:b/>
          <w:bCs/>
        </w:rPr>
        <w:t>de la Administración de Justicia.</w:t>
      </w:r>
    </w:p>
    <w:p w14:paraId="3DD96240" w14:textId="77777777" w:rsidR="00E45B5A" w:rsidRPr="00BD0B42" w:rsidRDefault="00E45B5A" w:rsidP="00A6060E">
      <w:pPr>
        <w:jc w:val="both"/>
      </w:pPr>
    </w:p>
    <w:p w14:paraId="037E7FDB" w14:textId="39BFD734" w:rsidR="00A6060E" w:rsidRDefault="00B07063" w:rsidP="007B7996">
      <w:pPr>
        <w:ind w:firstLine="708"/>
        <w:jc w:val="both"/>
      </w:pPr>
      <w:r>
        <w:t>Con el fin de atender las necesidades de personal de la Administración de Justicia y e</w:t>
      </w:r>
      <w:r w:rsidR="00A6060E" w:rsidRPr="00BD0B42">
        <w:t xml:space="preserve">n cumplimiento de lo dispuesto en el </w:t>
      </w:r>
      <w:r w:rsidR="00A6060E" w:rsidRPr="001172ED">
        <w:t xml:space="preserve">Real Decreto </w:t>
      </w:r>
      <w:r w:rsidRPr="001172ED">
        <w:t>6</w:t>
      </w:r>
      <w:r w:rsidR="00E078E2" w:rsidRPr="001172ED">
        <w:t>5</w:t>
      </w:r>
      <w:r w:rsidR="00255ED6" w:rsidRPr="001172ED">
        <w:t>1</w:t>
      </w:r>
      <w:r w:rsidR="00A6060E" w:rsidRPr="001172ED">
        <w:t>/202</w:t>
      </w:r>
      <w:r w:rsidR="00255ED6" w:rsidRPr="001172ED">
        <w:t>5</w:t>
      </w:r>
      <w:r w:rsidR="00A6060E" w:rsidRPr="001172ED">
        <w:t xml:space="preserve">, de </w:t>
      </w:r>
      <w:r w:rsidR="00255ED6" w:rsidRPr="001172ED">
        <w:t>15</w:t>
      </w:r>
      <w:r w:rsidR="00A6060E" w:rsidRPr="001172ED">
        <w:t xml:space="preserve"> de </w:t>
      </w:r>
      <w:r w:rsidRPr="001172ED">
        <w:t>julio</w:t>
      </w:r>
      <w:r w:rsidR="00A6060E" w:rsidRPr="00255ED6">
        <w:t>,</w:t>
      </w:r>
      <w:r w:rsidR="00A6060E" w:rsidRPr="00BD0B42">
        <w:t xml:space="preserve"> por el que se aprueba la oferta de empleo público </w:t>
      </w:r>
      <w:r w:rsidR="0063793C">
        <w:t>correspondiente al ejercicio</w:t>
      </w:r>
      <w:r>
        <w:t xml:space="preserve"> 202</w:t>
      </w:r>
      <w:r w:rsidR="00255ED6">
        <w:t>5</w:t>
      </w:r>
      <w:r w:rsidR="005D294A">
        <w:t>, e</w:t>
      </w:r>
      <w:r w:rsidR="00A6060E" w:rsidRPr="00BD0B42">
        <w:t>ste Ministerio, en uso de las competencias que le están atribuidas en la Ley Orgánica 6/1985, de 1 de julio, del Poder Judicial, y el Real Decreto 1451/2005, de 7 de diciembre, por el que se aprueba el Reglamento de Ingreso, Provisión de Puestos de Trabajo y Promoción Profesional del Personal Funcionario al servicio de la Administración de Justicia,</w:t>
      </w:r>
      <w:r>
        <w:t xml:space="preserve"> previo informe favorable de la Dirección General de la Función Pública</w:t>
      </w:r>
      <w:r w:rsidR="007744E3">
        <w:t xml:space="preserve"> y negociación en la mesa sectorial de la Administración de Justicia</w:t>
      </w:r>
      <w:r w:rsidR="0063793C">
        <w:t>,</w:t>
      </w:r>
      <w:r>
        <w:t xml:space="preserve"> a</w:t>
      </w:r>
      <w:r w:rsidR="00A6060E" w:rsidRPr="00BD0B42">
        <w:t>cuerda convocar proceso</w:t>
      </w:r>
      <w:r w:rsidR="00DA7099">
        <w:t>s</w:t>
      </w:r>
      <w:r w:rsidR="00A6060E" w:rsidRPr="00BD0B42">
        <w:t xml:space="preserve"> selectivo</w:t>
      </w:r>
      <w:r w:rsidR="00DA7099">
        <w:t>s</w:t>
      </w:r>
      <w:r w:rsidR="00A37120">
        <w:t xml:space="preserve"> para el ingreso</w:t>
      </w:r>
      <w:r w:rsidR="005D294A">
        <w:t xml:space="preserve">, </w:t>
      </w:r>
      <w:r w:rsidR="00A6060E" w:rsidRPr="00BD0B42">
        <w:t xml:space="preserve">por </w:t>
      </w:r>
      <w:r w:rsidR="001F1E85" w:rsidRPr="00BD0B42">
        <w:t>turno libre</w:t>
      </w:r>
      <w:r w:rsidR="005F0AA5">
        <w:t xml:space="preserve"> y </w:t>
      </w:r>
      <w:r w:rsidR="005D294A">
        <w:t xml:space="preserve">sistema </w:t>
      </w:r>
      <w:r w:rsidR="005F0AA5">
        <w:t xml:space="preserve">selectivo </w:t>
      </w:r>
      <w:r w:rsidR="005D294A">
        <w:t>de oposición</w:t>
      </w:r>
      <w:r w:rsidR="00A6060E" w:rsidRPr="00BD0B42">
        <w:t xml:space="preserve"> en </w:t>
      </w:r>
      <w:r w:rsidR="00C21414" w:rsidRPr="00BD0B42">
        <w:t>los</w:t>
      </w:r>
      <w:r w:rsidR="00A6060E" w:rsidRPr="00BD0B42">
        <w:t xml:space="preserve"> Cuerpo</w:t>
      </w:r>
      <w:r w:rsidR="00C21414" w:rsidRPr="00BD0B42">
        <w:t>s</w:t>
      </w:r>
      <w:r w:rsidR="00A6060E" w:rsidRPr="00BD0B42">
        <w:t xml:space="preserve"> de Gestión Procesal y Administrativa</w:t>
      </w:r>
      <w:r w:rsidR="00C21414" w:rsidRPr="00BD0B42">
        <w:t>, Tramitación Procesal y Administrativa y Auxilio Judicial</w:t>
      </w:r>
      <w:r>
        <w:t>.</w:t>
      </w:r>
    </w:p>
    <w:p w14:paraId="7C907FEE" w14:textId="0FAFBC23" w:rsidR="00A37120" w:rsidRPr="00BD0B42" w:rsidRDefault="00A37120" w:rsidP="007B7996">
      <w:pPr>
        <w:ind w:firstLine="708"/>
        <w:jc w:val="both"/>
      </w:pPr>
      <w:r w:rsidRPr="00BD0B42">
        <w:t>La presente convocatoria tiene en cuenta el principio de igualdad de trato entre mujeres y hombres por lo que se refiere al acceso al empleo público, de acuerdo con el artículo 14 de la Constitución Española, el Real Decreto Legislativo 5/2015, de 30 de octubre, por el que se aprueba el Texto Refundido de la Ley del Estatuto Básico del Empleado Público, la Ley Orgánica 3/2007, de 22 de marzo, para la igualdad efectiva de mujeres y hombres y el Acuerdo de Consejo de Ministros de 9 de diciembre de 2020, por el que se aprueba el III Plan para la Igualdad de Género en la Administración General del Estado y en los Organismos Públicos vinculados o dependientes de ella, así como la normativa sobre protección de datos de carácter personal.</w:t>
      </w:r>
    </w:p>
    <w:p w14:paraId="5A361769" w14:textId="77777777" w:rsidR="004E38AE" w:rsidRPr="00BD0B42" w:rsidRDefault="004E38AE" w:rsidP="00A6060E">
      <w:pPr>
        <w:jc w:val="both"/>
      </w:pPr>
    </w:p>
    <w:p w14:paraId="1CA15304" w14:textId="64909708" w:rsidR="00A6060E" w:rsidRPr="00BD0B42" w:rsidRDefault="00A37120" w:rsidP="009077FD">
      <w:pPr>
        <w:jc w:val="center"/>
        <w:rPr>
          <w:b/>
          <w:bCs/>
        </w:rPr>
      </w:pPr>
      <w:r>
        <w:rPr>
          <w:b/>
          <w:bCs/>
        </w:rPr>
        <w:t>Bases comunes</w:t>
      </w:r>
    </w:p>
    <w:p w14:paraId="63227186" w14:textId="6DB04AF2" w:rsidR="00A37120" w:rsidRDefault="007B7996" w:rsidP="007B7996">
      <w:pPr>
        <w:jc w:val="both"/>
      </w:pPr>
      <w:r>
        <w:tab/>
      </w:r>
      <w:r w:rsidR="00A37120">
        <w:t xml:space="preserve">Las bases comunes por las que se regirá la presente convocatoria son las establecidas en la </w:t>
      </w:r>
      <w:r w:rsidR="00A37120" w:rsidRPr="00BD0B42">
        <w:t>Orden HFP/688/2017, de 20 de julio, por la que se establecen las bases comunes que regirán los procesos selectivos para el ingreso o el acceso en cuerpos o escalas de la Administración General del Estado</w:t>
      </w:r>
      <w:r w:rsidR="00C9560C">
        <w:t xml:space="preserve"> y</w:t>
      </w:r>
      <w:r w:rsidR="00A37120">
        <w:t xml:space="preserve"> </w:t>
      </w:r>
      <w:r w:rsidR="00C9560C">
        <w:t xml:space="preserve">por el Real Decreto 203/2021, de 30 de marzo, por el que se aprueba el Reglamento de actuación y funcionamiento del sector público por medios electrónicos, </w:t>
      </w:r>
      <w:r w:rsidR="00A37120" w:rsidRPr="00BD0B42">
        <w:t>en lo que resulten de aplicación y no contradigan a las presentes.</w:t>
      </w:r>
    </w:p>
    <w:p w14:paraId="7FAAA3E1" w14:textId="5B83986E" w:rsidR="00C9560C" w:rsidRDefault="00C9560C" w:rsidP="007B7996">
      <w:pPr>
        <w:ind w:firstLine="708"/>
        <w:jc w:val="both"/>
      </w:pPr>
      <w:r w:rsidRPr="00BD0B42">
        <w:t xml:space="preserve">En lo no previsto en estas bases se estará a lo dispuesto en el Real Decreto Legislativo 5/2015, de 30 de octubre, por el que se aprueba el texto refundido de la Ley del Estatuto Básico del Empleado Público, y el resto de la normativa del Estado sobre Función Pública. </w:t>
      </w:r>
    </w:p>
    <w:p w14:paraId="1D6CB78F" w14:textId="77777777" w:rsidR="00FA372B" w:rsidRDefault="00FA372B" w:rsidP="007B7996">
      <w:pPr>
        <w:ind w:firstLine="708"/>
        <w:jc w:val="both"/>
      </w:pPr>
    </w:p>
    <w:p w14:paraId="2ABAA0FB" w14:textId="43ABB1A7" w:rsidR="00C9560C" w:rsidRDefault="00C9560C" w:rsidP="007B7996">
      <w:pPr>
        <w:jc w:val="center"/>
        <w:rPr>
          <w:b/>
          <w:bCs/>
        </w:rPr>
      </w:pPr>
      <w:r>
        <w:rPr>
          <w:b/>
          <w:bCs/>
        </w:rPr>
        <w:lastRenderedPageBreak/>
        <w:t>Bases específicas</w:t>
      </w:r>
    </w:p>
    <w:p w14:paraId="76B62709" w14:textId="2CCB3D9E" w:rsidR="006535CE" w:rsidRDefault="006535CE" w:rsidP="007B7996">
      <w:pPr>
        <w:ind w:firstLine="708"/>
        <w:jc w:val="both"/>
      </w:pPr>
      <w:r w:rsidRPr="00BD0B42">
        <w:t>La presente convocatoria se publicará en las páginas webs del punto de acceso general (www.administracion.gob.es) y del Ministerio de</w:t>
      </w:r>
      <w:r w:rsidR="00DA7099">
        <w:t xml:space="preserve"> la Presidencia,</w:t>
      </w:r>
      <w:r w:rsidRPr="00BD0B42">
        <w:t xml:space="preserve"> Justicia</w:t>
      </w:r>
      <w:r w:rsidR="00DA7099">
        <w:t xml:space="preserve"> y Relaciones con las Cortes,</w:t>
      </w:r>
      <w:r w:rsidRPr="00BD0B42">
        <w:t xml:space="preserve"> www.mjusticia.gob.es (Ciudadanos-Empleo público).</w:t>
      </w:r>
    </w:p>
    <w:p w14:paraId="24643F89" w14:textId="765C0313" w:rsidR="00AC3EAB" w:rsidRPr="00BD0B42" w:rsidRDefault="00AC3EAB" w:rsidP="009F4539">
      <w:pPr>
        <w:jc w:val="both"/>
      </w:pPr>
    </w:p>
    <w:p w14:paraId="62688502" w14:textId="546FAF7E" w:rsidR="00A6060E" w:rsidRPr="00BD0B42" w:rsidRDefault="00A6060E" w:rsidP="003947E0">
      <w:pPr>
        <w:jc w:val="center"/>
        <w:rPr>
          <w:i/>
          <w:iCs/>
        </w:rPr>
      </w:pPr>
      <w:r w:rsidRPr="00BD0B42">
        <w:rPr>
          <w:i/>
          <w:iCs/>
        </w:rPr>
        <w:t>1. Descripción de las plazas</w:t>
      </w:r>
    </w:p>
    <w:p w14:paraId="5901BD10" w14:textId="0C07AA19" w:rsidR="005D294A" w:rsidRDefault="00A6060E" w:rsidP="00803F8E">
      <w:pPr>
        <w:ind w:firstLine="284"/>
        <w:jc w:val="both"/>
      </w:pPr>
      <w:r w:rsidRPr="00BD0B42">
        <w:t>1.1</w:t>
      </w:r>
      <w:bookmarkStart w:id="0" w:name="_Hlk212029564"/>
      <w:r w:rsidRPr="00BD0B42">
        <w:t> </w:t>
      </w:r>
      <w:bookmarkEnd w:id="0"/>
      <w:r w:rsidRPr="00BD0B42">
        <w:t>Se convoca</w:t>
      </w:r>
      <w:r w:rsidR="002F0860">
        <w:t>n</w:t>
      </w:r>
      <w:r w:rsidRPr="00BD0B42">
        <w:t xml:space="preserve"> proceso</w:t>
      </w:r>
      <w:r w:rsidR="00DA7099">
        <w:t>s</w:t>
      </w:r>
      <w:r w:rsidRPr="00BD0B42">
        <w:t xml:space="preserve"> selectivo</w:t>
      </w:r>
      <w:r w:rsidR="00DA7099">
        <w:t>s</w:t>
      </w:r>
      <w:r w:rsidRPr="00BD0B42">
        <w:t xml:space="preserve"> para cubrir por</w:t>
      </w:r>
      <w:r w:rsidR="0063793C">
        <w:t xml:space="preserve"> </w:t>
      </w:r>
      <w:r w:rsidR="00F23162" w:rsidRPr="00BD0B42">
        <w:t>turno libre</w:t>
      </w:r>
      <w:r w:rsidR="0063793C">
        <w:t xml:space="preserve"> y </w:t>
      </w:r>
      <w:r w:rsidRPr="00BD0B42">
        <w:t xml:space="preserve">sistema </w:t>
      </w:r>
      <w:r w:rsidR="0063793C">
        <w:t xml:space="preserve">selectivo </w:t>
      </w:r>
      <w:r w:rsidRPr="00BD0B42">
        <w:t>de oposición</w:t>
      </w:r>
      <w:r w:rsidR="005D294A">
        <w:t>:</w:t>
      </w:r>
    </w:p>
    <w:p w14:paraId="25AEC8E2" w14:textId="1F654E96" w:rsidR="005D294A" w:rsidRDefault="00A6060E" w:rsidP="005D294A">
      <w:pPr>
        <w:pStyle w:val="Prrafodelista"/>
        <w:numPr>
          <w:ilvl w:val="0"/>
          <w:numId w:val="2"/>
        </w:numPr>
        <w:jc w:val="both"/>
      </w:pPr>
      <w:r w:rsidRPr="00BD0B42">
        <w:t>Cuerpo de Gestión Procesal y Administrativa</w:t>
      </w:r>
      <w:r w:rsidR="005D294A">
        <w:t xml:space="preserve">: </w:t>
      </w:r>
      <w:r w:rsidR="00DC65C8" w:rsidRPr="00DC65C8">
        <w:rPr>
          <w:color w:val="FF0000"/>
        </w:rPr>
        <w:t>864</w:t>
      </w:r>
      <w:r w:rsidR="005D294A" w:rsidRPr="00DC65C8">
        <w:rPr>
          <w:color w:val="FF0000"/>
        </w:rPr>
        <w:t xml:space="preserve"> plazas</w:t>
      </w:r>
      <w:r w:rsidRPr="00DC65C8">
        <w:rPr>
          <w:color w:val="FF0000"/>
        </w:rPr>
        <w:t xml:space="preserve"> </w:t>
      </w:r>
    </w:p>
    <w:p w14:paraId="4AD2C1DA" w14:textId="0F15DCF2" w:rsidR="005D294A" w:rsidRDefault="00C21414" w:rsidP="005D294A">
      <w:pPr>
        <w:pStyle w:val="Prrafodelista"/>
        <w:numPr>
          <w:ilvl w:val="0"/>
          <w:numId w:val="2"/>
        </w:numPr>
        <w:jc w:val="both"/>
      </w:pPr>
      <w:r w:rsidRPr="00BD0B42">
        <w:t>Cuerpo de Tramitación Procesal y Administrativa</w:t>
      </w:r>
      <w:r w:rsidR="005D294A">
        <w:t xml:space="preserve">: </w:t>
      </w:r>
      <w:r w:rsidR="00DC65C8" w:rsidRPr="00DC65C8">
        <w:rPr>
          <w:color w:val="FF0000"/>
        </w:rPr>
        <w:t>1251</w:t>
      </w:r>
      <w:r w:rsidR="005D294A" w:rsidRPr="00DC65C8">
        <w:rPr>
          <w:color w:val="FF0000"/>
        </w:rPr>
        <w:t xml:space="preserve"> plazas</w:t>
      </w:r>
      <w:r w:rsidRPr="00DC65C8">
        <w:rPr>
          <w:color w:val="FF0000"/>
        </w:rPr>
        <w:t xml:space="preserve"> </w:t>
      </w:r>
    </w:p>
    <w:p w14:paraId="716988BD" w14:textId="6313A824" w:rsidR="005D294A" w:rsidRDefault="00C21414" w:rsidP="005D294A">
      <w:pPr>
        <w:pStyle w:val="Prrafodelista"/>
        <w:numPr>
          <w:ilvl w:val="0"/>
          <w:numId w:val="2"/>
        </w:numPr>
        <w:jc w:val="both"/>
      </w:pPr>
      <w:r w:rsidRPr="00BD0B42">
        <w:t>Cuerpo de Auxilio Judicia</w:t>
      </w:r>
      <w:r w:rsidR="005D294A">
        <w:t xml:space="preserve">l: </w:t>
      </w:r>
      <w:r w:rsidR="00DC65C8" w:rsidRPr="00DC65C8">
        <w:rPr>
          <w:color w:val="FF0000"/>
        </w:rPr>
        <w:t>54</w:t>
      </w:r>
      <w:r w:rsidR="003769F1">
        <w:rPr>
          <w:color w:val="FF0000"/>
        </w:rPr>
        <w:t>5</w:t>
      </w:r>
      <w:r w:rsidR="005D294A" w:rsidRPr="00DC65C8">
        <w:rPr>
          <w:color w:val="FF0000"/>
        </w:rPr>
        <w:t xml:space="preserve"> plazas</w:t>
      </w:r>
      <w:r w:rsidR="008879CE" w:rsidRPr="00DC65C8">
        <w:rPr>
          <w:color w:val="FF0000"/>
        </w:rPr>
        <w:t>.</w:t>
      </w:r>
      <w:r w:rsidRPr="00DC65C8">
        <w:rPr>
          <w:color w:val="FF0000"/>
        </w:rPr>
        <w:t xml:space="preserve"> </w:t>
      </w:r>
    </w:p>
    <w:p w14:paraId="59F9842E" w14:textId="40C4DDF3" w:rsidR="005D294A" w:rsidRDefault="008879CE" w:rsidP="00803F8E">
      <w:pPr>
        <w:ind w:firstLine="284"/>
        <w:jc w:val="both"/>
      </w:pPr>
      <w:r>
        <w:t>Del total de estas plazas se reservan para ser cubiertas</w:t>
      </w:r>
      <w:r w:rsidR="005F0AA5">
        <w:t xml:space="preserve"> por el cupo de reserva </w:t>
      </w:r>
      <w:r w:rsidR="003947E0">
        <w:t>personas con discapacidad</w:t>
      </w:r>
      <w:r>
        <w:t xml:space="preserve"> </w:t>
      </w:r>
      <w:r w:rsidR="003947E0">
        <w:t>con un grado igual o superior al 33%</w:t>
      </w:r>
      <w:r w:rsidR="005D294A">
        <w:t>:</w:t>
      </w:r>
      <w:r>
        <w:t xml:space="preserve"> </w:t>
      </w:r>
    </w:p>
    <w:p w14:paraId="3253C718" w14:textId="58E57518" w:rsidR="005D294A" w:rsidRDefault="008879CE" w:rsidP="005D294A">
      <w:pPr>
        <w:pStyle w:val="Prrafodelista"/>
        <w:numPr>
          <w:ilvl w:val="0"/>
          <w:numId w:val="3"/>
        </w:numPr>
        <w:jc w:val="both"/>
      </w:pPr>
      <w:r>
        <w:t>Cuerpo de Gestión Procesal y Administrativa</w:t>
      </w:r>
      <w:r w:rsidR="005D294A">
        <w:t xml:space="preserve">: </w:t>
      </w:r>
      <w:r w:rsidR="00DC65C8" w:rsidRPr="00DC65C8">
        <w:rPr>
          <w:color w:val="FF0000"/>
        </w:rPr>
        <w:t>86</w:t>
      </w:r>
      <w:r w:rsidR="005D294A" w:rsidRPr="00DC65C8">
        <w:rPr>
          <w:color w:val="FF0000"/>
        </w:rPr>
        <w:t xml:space="preserve"> </w:t>
      </w:r>
      <w:r w:rsidR="005D294A">
        <w:t>plazas</w:t>
      </w:r>
      <w:r>
        <w:t xml:space="preserve"> </w:t>
      </w:r>
    </w:p>
    <w:p w14:paraId="0AA56FB0" w14:textId="4786D852" w:rsidR="005D294A" w:rsidRDefault="008879CE" w:rsidP="005D294A">
      <w:pPr>
        <w:pStyle w:val="Prrafodelista"/>
        <w:numPr>
          <w:ilvl w:val="0"/>
          <w:numId w:val="3"/>
        </w:numPr>
        <w:jc w:val="both"/>
      </w:pPr>
      <w:r>
        <w:t>Cuerpo de Tramitación Procesal y Administrativa</w:t>
      </w:r>
      <w:r w:rsidR="005D294A">
        <w:t>:</w:t>
      </w:r>
      <w:r w:rsidR="005D294A" w:rsidRPr="00DC65C8">
        <w:rPr>
          <w:color w:val="FF0000"/>
        </w:rPr>
        <w:t xml:space="preserve"> </w:t>
      </w:r>
      <w:r w:rsidR="00DC65C8" w:rsidRPr="00DC65C8">
        <w:rPr>
          <w:color w:val="FF0000"/>
        </w:rPr>
        <w:t>125</w:t>
      </w:r>
      <w:r w:rsidR="005D294A" w:rsidRPr="00DC65C8">
        <w:rPr>
          <w:color w:val="FF0000"/>
        </w:rPr>
        <w:t xml:space="preserve"> </w:t>
      </w:r>
      <w:r w:rsidR="005D294A">
        <w:t>plazas</w:t>
      </w:r>
      <w:r>
        <w:t xml:space="preserve"> </w:t>
      </w:r>
    </w:p>
    <w:p w14:paraId="4C8EAE57" w14:textId="4BC440D3" w:rsidR="000D33AF" w:rsidRPr="00BD0B42" w:rsidRDefault="008879CE" w:rsidP="005D294A">
      <w:pPr>
        <w:pStyle w:val="Prrafodelista"/>
        <w:numPr>
          <w:ilvl w:val="0"/>
          <w:numId w:val="3"/>
        </w:numPr>
        <w:jc w:val="both"/>
      </w:pPr>
      <w:r>
        <w:t>Cuerpo de Auxilio Judicial</w:t>
      </w:r>
      <w:r w:rsidR="005D294A">
        <w:t xml:space="preserve">: </w:t>
      </w:r>
      <w:r w:rsidR="00DC65C8" w:rsidRPr="00DC65C8">
        <w:rPr>
          <w:color w:val="FF0000"/>
        </w:rPr>
        <w:t>55</w:t>
      </w:r>
      <w:r w:rsidR="005D294A" w:rsidRPr="00DC65C8">
        <w:rPr>
          <w:color w:val="FF0000"/>
        </w:rPr>
        <w:t xml:space="preserve"> </w:t>
      </w:r>
      <w:r w:rsidR="005D294A">
        <w:t>plazas</w:t>
      </w:r>
    </w:p>
    <w:p w14:paraId="16BB0EE5" w14:textId="29597887" w:rsidR="00A6060E" w:rsidRPr="00BD0B42" w:rsidRDefault="00A6060E" w:rsidP="00803F8E">
      <w:pPr>
        <w:ind w:firstLine="284"/>
        <w:jc w:val="both"/>
      </w:pPr>
      <w:r w:rsidRPr="00BD0B42">
        <w:t>La convocatoria de las plazas se llevará a cabo conjuntamente</w:t>
      </w:r>
      <w:r w:rsidR="000D33AF" w:rsidRPr="00BD0B42">
        <w:t xml:space="preserve"> en todo el territorio nacional</w:t>
      </w:r>
      <w:r w:rsidRPr="00BD0B42">
        <w:t xml:space="preserve"> de acuerdo con la distribución territorial</w:t>
      </w:r>
      <w:r w:rsidR="00CA7942" w:rsidRPr="00BD0B42">
        <w:t xml:space="preserve">, entre el ámbito gestionado por </w:t>
      </w:r>
      <w:r w:rsidR="00B5163A">
        <w:t>este</w:t>
      </w:r>
      <w:r w:rsidR="00CA7942" w:rsidRPr="00BD0B42">
        <w:t xml:space="preserve"> Ministerio y las distintas Comunidades Autónomas con competencias asumidas en medios personales, que se recoge </w:t>
      </w:r>
      <w:r w:rsidR="000D33AF" w:rsidRPr="00BD0B42">
        <w:t>en el anexo II.</w:t>
      </w:r>
      <w:r w:rsidR="00CA7942" w:rsidRPr="00BD0B42">
        <w:t xml:space="preserve"> </w:t>
      </w:r>
      <w:r w:rsidR="000D33AF" w:rsidRPr="00BD0B42">
        <w:t>L</w:t>
      </w:r>
      <w:r w:rsidRPr="00BD0B42">
        <w:t>os aspirantes</w:t>
      </w:r>
      <w:r w:rsidR="00CA7942" w:rsidRPr="00BD0B42">
        <w:t xml:space="preserve">, dentro de cada Cuerpo, </w:t>
      </w:r>
      <w:r w:rsidRPr="00BD0B42">
        <w:t xml:space="preserve">podrán concurrir </w:t>
      </w:r>
      <w:r w:rsidR="007744E3">
        <w:t xml:space="preserve">solamente </w:t>
      </w:r>
      <w:r w:rsidRPr="00BD0B42">
        <w:t xml:space="preserve">por uno de estos ámbitos territoriales, según las instrucciones detalladas en el anexo </w:t>
      </w:r>
      <w:r w:rsidR="00F61F55" w:rsidRPr="00BD0B42">
        <w:t>VII.</w:t>
      </w:r>
    </w:p>
    <w:p w14:paraId="5B20971E" w14:textId="68719A13" w:rsidR="00A6060E" w:rsidRPr="00BD0B42" w:rsidRDefault="00A6060E" w:rsidP="00803F8E">
      <w:pPr>
        <w:ind w:firstLine="284"/>
        <w:jc w:val="both"/>
      </w:pPr>
      <w:r w:rsidRPr="00BD0B42">
        <w:t>Cuando el número de plazas o el mejor desarrollo de los procesos selectivos lo aconseje, se podrán agrupar las vacantes correspondientes a uno o varios territorios</w:t>
      </w:r>
      <w:r w:rsidR="00DC7E23" w:rsidRPr="00BD0B42">
        <w:t>,</w:t>
      </w:r>
      <w:r w:rsidRPr="00BD0B42">
        <w:t xml:space="preserve"> solamente a efectos de la ejecución del proceso selectivo</w:t>
      </w:r>
      <w:r w:rsidR="00740FAD" w:rsidRPr="00BD0B42">
        <w:t xml:space="preserve">. </w:t>
      </w:r>
      <w:r w:rsidRPr="00BD0B42">
        <w:t xml:space="preserve">Así, aunque </w:t>
      </w:r>
      <w:r w:rsidR="00DC7E23" w:rsidRPr="00BD0B42">
        <w:t xml:space="preserve">las personas aspirantes </w:t>
      </w:r>
      <w:r w:rsidRPr="00BD0B42">
        <w:t xml:space="preserve">se examinen en una sede </w:t>
      </w:r>
      <w:r w:rsidR="00DC7E23" w:rsidRPr="00BD0B42">
        <w:t xml:space="preserve">territorial </w:t>
      </w:r>
      <w:r w:rsidRPr="00BD0B42">
        <w:t>diferente a la</w:t>
      </w:r>
      <w:r w:rsidR="00740FAD" w:rsidRPr="00BD0B42">
        <w:t xml:space="preserve"> </w:t>
      </w:r>
      <w:r w:rsidRPr="00BD0B42">
        <w:t>del ámbito por el que concurren, de resultar aprobados o aprobadas en la convocatoria, serán destinados o destinadas obligatoriamente a alguna de las vacantes radicadas en el ámbito territorial que hubieran expresado</w:t>
      </w:r>
      <w:r w:rsidR="00DC7E23" w:rsidRPr="00BD0B42">
        <w:t xml:space="preserve"> en su solicitud</w:t>
      </w:r>
      <w:r w:rsidRPr="00BD0B42">
        <w:t>.</w:t>
      </w:r>
    </w:p>
    <w:p w14:paraId="093054E7" w14:textId="37DFC16F" w:rsidR="00A6060E" w:rsidRPr="00BD0B42" w:rsidRDefault="00A6060E" w:rsidP="00803F8E">
      <w:pPr>
        <w:ind w:firstLine="284"/>
        <w:jc w:val="both"/>
      </w:pPr>
      <w:r w:rsidRPr="00BD0B42">
        <w:t>1.2</w:t>
      </w:r>
      <w:r w:rsidR="00803F8E" w:rsidRPr="00BD0B42">
        <w:t> </w:t>
      </w:r>
      <w:r w:rsidRPr="00BD0B42">
        <w:t xml:space="preserve">Las plazas reservadas </w:t>
      </w:r>
      <w:r w:rsidR="005F0AA5">
        <w:t>para cupo reserva</w:t>
      </w:r>
      <w:r w:rsidRPr="00BD0B42">
        <w:t xml:space="preserve"> personas con discapacidad que queden desiertas </w:t>
      </w:r>
      <w:r w:rsidR="00534528" w:rsidRPr="00BD0B42">
        <w:t xml:space="preserve">no </w:t>
      </w:r>
      <w:r w:rsidRPr="00BD0B42">
        <w:t>se acumularán a las del cupo general de esta convocatoria.</w:t>
      </w:r>
    </w:p>
    <w:p w14:paraId="109EE882" w14:textId="0B4C51C4" w:rsidR="00A6060E" w:rsidRPr="00BD0B42" w:rsidRDefault="009D5470" w:rsidP="00803F8E">
      <w:pPr>
        <w:ind w:firstLine="284"/>
        <w:jc w:val="both"/>
      </w:pPr>
      <w:r w:rsidRPr="00BD0B42">
        <w:t>Las</w:t>
      </w:r>
      <w:r w:rsidR="00A6060E" w:rsidRPr="00BD0B42">
        <w:t xml:space="preserve"> </w:t>
      </w:r>
      <w:r w:rsidRPr="00BD0B42">
        <w:t xml:space="preserve">personas </w:t>
      </w:r>
      <w:r w:rsidR="00A6060E" w:rsidRPr="00BD0B42">
        <w:t>aspirantes que opten por el cupo</w:t>
      </w:r>
      <w:r w:rsidR="005F0AA5">
        <w:t xml:space="preserve"> </w:t>
      </w:r>
      <w:r w:rsidR="00255ED6">
        <w:t xml:space="preserve">de </w:t>
      </w:r>
      <w:r w:rsidR="00A6060E" w:rsidRPr="00BD0B42">
        <w:t>reserva</w:t>
      </w:r>
      <w:r w:rsidR="005F0AA5">
        <w:t xml:space="preserve"> </w:t>
      </w:r>
      <w:r w:rsidR="00255ED6">
        <w:t xml:space="preserve">de </w:t>
      </w:r>
      <w:r w:rsidR="00A6060E" w:rsidRPr="00BD0B42">
        <w:t>personas con discapacidad</w:t>
      </w:r>
      <w:r w:rsidR="00740FAD" w:rsidRPr="00BD0B42">
        <w:t xml:space="preserve"> </w:t>
      </w:r>
      <w:r w:rsidRPr="00BD0B42">
        <w:t>habrán de indicarlo en la solicitud de participación en la</w:t>
      </w:r>
      <w:r w:rsidR="00740FAD" w:rsidRPr="00BD0B42">
        <w:t xml:space="preserve"> respectiva</w:t>
      </w:r>
      <w:r w:rsidRPr="00BD0B42">
        <w:t xml:space="preserve"> convocatoria</w:t>
      </w:r>
      <w:r w:rsidR="005F0AA5">
        <w:t>, marcando la casilla correspondiente en la solicitud</w:t>
      </w:r>
      <w:r w:rsidRPr="00BD0B42">
        <w:t>. Quienes soliciten participar por el cupo reserva de personas con discapacidad, únicamente podrán presentarse por este cupo. La contravención de esta norma determinará la exclusión de la persona aspirante que no la hubiese observado.</w:t>
      </w:r>
    </w:p>
    <w:p w14:paraId="3D031109" w14:textId="09E98920" w:rsidR="00652FC2" w:rsidRPr="00BD0B42" w:rsidRDefault="00652FC2" w:rsidP="00803F8E">
      <w:pPr>
        <w:ind w:firstLine="284"/>
        <w:jc w:val="both"/>
      </w:pPr>
      <w:r w:rsidRPr="00BD0B42">
        <w:t xml:space="preserve">De la misma manera, las personas aspirantes que hubieran optado por el cupo general no podrán cambiar al de reserva para personas con discapacidad. Excepcionalmente, </w:t>
      </w:r>
      <w:r w:rsidR="003313B5" w:rsidRPr="00BD0B42">
        <w:t xml:space="preserve">quienes </w:t>
      </w:r>
      <w:r w:rsidRPr="00BD0B42">
        <w:t>hubieran solicitado</w:t>
      </w:r>
      <w:r w:rsidR="003947E0">
        <w:t xml:space="preserve"> el reconocimiento de</w:t>
      </w:r>
      <w:r w:rsidRPr="00BD0B42">
        <w:t xml:space="preserve"> la condición legal de personas con discapacidad </w:t>
      </w:r>
      <w:r w:rsidR="003313B5" w:rsidRPr="00BD0B42">
        <w:t xml:space="preserve">antes del día de la publicación de la presente convocatoria </w:t>
      </w:r>
      <w:r w:rsidRPr="00BD0B42">
        <w:t>y que la hubieran obtenido con posterioridad</w:t>
      </w:r>
      <w:r w:rsidR="00255ED6" w:rsidRPr="00255ED6">
        <w:rPr>
          <w:color w:val="FF0000"/>
        </w:rPr>
        <w:t xml:space="preserve"> </w:t>
      </w:r>
      <w:r w:rsidR="00255ED6" w:rsidRPr="001172ED">
        <w:t xml:space="preserve">y con efectos anteriores </w:t>
      </w:r>
      <w:r w:rsidRPr="00BD0B42">
        <w:t xml:space="preserve">a la finalización de la presentación de instancias, podrán solicitar cambio de cupo dentro de su mismo ámbito territorial de elección hasta el día de la publicación de las listas </w:t>
      </w:r>
      <w:r w:rsidRPr="00255ED6">
        <w:rPr>
          <w:strike/>
        </w:rPr>
        <w:t>provisional</w:t>
      </w:r>
      <w:r w:rsidR="00EE070F" w:rsidRPr="00255ED6">
        <w:rPr>
          <w:strike/>
        </w:rPr>
        <w:t>es</w:t>
      </w:r>
      <w:r w:rsidRPr="00255ED6">
        <w:rPr>
          <w:color w:val="FF0000"/>
        </w:rPr>
        <w:t xml:space="preserve"> </w:t>
      </w:r>
      <w:r w:rsidR="00255ED6" w:rsidRPr="001172ED">
        <w:t>definitivas</w:t>
      </w:r>
      <w:r w:rsidR="00255ED6" w:rsidRPr="00255ED6">
        <w:rPr>
          <w:color w:val="FF0000"/>
        </w:rPr>
        <w:t xml:space="preserve"> </w:t>
      </w:r>
      <w:r w:rsidRPr="00BD0B42">
        <w:t>de personas admitidas</w:t>
      </w:r>
      <w:r w:rsidR="00EE070F" w:rsidRPr="00BD0B42">
        <w:t xml:space="preserve"> y excluidas</w:t>
      </w:r>
      <w:r w:rsidRPr="00BD0B42">
        <w:t xml:space="preserve">. </w:t>
      </w:r>
    </w:p>
    <w:p w14:paraId="6B7FB316" w14:textId="5F3E3796" w:rsidR="00652FC2" w:rsidRPr="00BD0B42" w:rsidRDefault="009D5470" w:rsidP="00803F8E">
      <w:pPr>
        <w:ind w:firstLine="284"/>
        <w:jc w:val="both"/>
      </w:pPr>
      <w:r w:rsidRPr="00BD0B42">
        <w:lastRenderedPageBreak/>
        <w:t xml:space="preserve">Las personas aspirantes con </w:t>
      </w:r>
      <w:r w:rsidR="003947E0" w:rsidRPr="00BD0B42">
        <w:t>discapacidad</w:t>
      </w:r>
      <w:r w:rsidRPr="00BD0B42">
        <w:t xml:space="preserve"> podrán pedir</w:t>
      </w:r>
      <w:r w:rsidR="008C2459">
        <w:t>, y al margen de que concurran o no por el cupo de discapacidad,</w:t>
      </w:r>
      <w:r w:rsidRPr="00BD0B42">
        <w:t xml:space="preserve"> en el modelo oficial de solicitud, las adaptaciones y los ajustes razonables de tiempo y medios de las pruebas del proceso selectivo, a fin de asegurar su participación en condiciones de igualdad. De solicitar dicha adaptación, deberán adjuntar el </w:t>
      </w:r>
      <w:r w:rsidR="003947E0">
        <w:t>d</w:t>
      </w:r>
      <w:r w:rsidRPr="00BD0B42">
        <w:t xml:space="preserve">ictamen </w:t>
      </w:r>
      <w:r w:rsidR="003947E0">
        <w:t>t</w:t>
      </w:r>
      <w:r w:rsidRPr="00BD0B42">
        <w:t xml:space="preserve">écnico </w:t>
      </w:r>
      <w:r w:rsidR="003947E0">
        <w:t>f</w:t>
      </w:r>
      <w:r w:rsidRPr="00BD0B42">
        <w:t>acultativo emitido por el órgano técnico de calificación del grado de discapacidad, acreditando de forma fehaciente las deficiencias permanentes que han dado origen al grado de discapacidad reconocido, a efectos de que el órgano de selección pueda valorar la procedencia o no de la concesión de la adaptación solicitada.</w:t>
      </w:r>
    </w:p>
    <w:p w14:paraId="423BC8F4" w14:textId="45F9930A" w:rsidR="009D5470" w:rsidRPr="00BD0B42" w:rsidRDefault="009D5470" w:rsidP="00803F8E">
      <w:pPr>
        <w:ind w:firstLine="284"/>
        <w:jc w:val="both"/>
      </w:pPr>
      <w:r w:rsidRPr="00BD0B42">
        <w:t>En el supuesto de que algun</w:t>
      </w:r>
      <w:r w:rsidR="00C7566B">
        <w:t>a</w:t>
      </w:r>
      <w:r w:rsidRPr="00BD0B42">
        <w:t xml:space="preserve"> de las personas aspirantes con discapacidad que se haya presentado por el cupo de reserva superase los ejercicios correspondientes, pero no obtuviera plaza por dicho cupo de reserva, y su puntuación fuera superior a la obtenida por los aspirantes del sistema general que pudieran obtener plaza, será incluida por su orden de puntuación en el sistema de acceso general</w:t>
      </w:r>
      <w:r w:rsidR="0063793C">
        <w:t>, en el ámbito territorial por el que concurra.</w:t>
      </w:r>
    </w:p>
    <w:p w14:paraId="39D90D43" w14:textId="7776238B" w:rsidR="003313B5" w:rsidRPr="00BD0B42" w:rsidRDefault="00A6060E" w:rsidP="00803F8E">
      <w:pPr>
        <w:ind w:firstLine="284"/>
        <w:jc w:val="both"/>
      </w:pPr>
      <w:r w:rsidRPr="00BD0B42">
        <w:t xml:space="preserve">1.3 Las personas aspirantes sólo podrán participar por un único ámbito territorial y, en caso de superar el proceso selectivo, obtendrán necesariamente destino dentro del ámbito territorial por el que concurren. Las plazas que queden desiertas en un ámbito territorial no se podrán acumular a otro distinto. </w:t>
      </w:r>
    </w:p>
    <w:p w14:paraId="23167ACE" w14:textId="0A3E8E66" w:rsidR="00AC3EAB" w:rsidRPr="001821A3" w:rsidRDefault="005C58E8" w:rsidP="00803F8E">
      <w:pPr>
        <w:ind w:firstLine="284"/>
        <w:jc w:val="both"/>
        <w:rPr>
          <w:rFonts w:ascii="Calibri" w:eastAsia="Calibri" w:hAnsi="Calibri" w:cs="Times New Roman"/>
        </w:rPr>
      </w:pPr>
      <w:r w:rsidRPr="001821A3">
        <w:rPr>
          <w:rFonts w:ascii="Calibri" w:eastAsia="Calibri" w:hAnsi="Calibri" w:cs="Times New Roman"/>
        </w:rPr>
        <w:t>Sin perjuicio de lo anterior y al amparo de</w:t>
      </w:r>
      <w:r w:rsidR="003947E0" w:rsidRPr="001821A3">
        <w:rPr>
          <w:rFonts w:ascii="Calibri" w:eastAsia="Calibri" w:hAnsi="Calibri" w:cs="Times New Roman"/>
        </w:rPr>
        <w:t xml:space="preserve"> lo dispuesto en el número</w:t>
      </w:r>
      <w:r w:rsidRPr="001821A3">
        <w:rPr>
          <w:rFonts w:ascii="Calibri" w:eastAsia="Calibri" w:hAnsi="Calibri" w:cs="Times New Roman"/>
        </w:rPr>
        <w:t xml:space="preserve"> 5 del artículo 483 de Ley Orgánica 6/1985, de 1 de julio, del Poder Judicial, </w:t>
      </w:r>
      <w:r w:rsidR="00B22243" w:rsidRPr="001821A3">
        <w:rPr>
          <w:rFonts w:ascii="Calibri" w:eastAsia="Calibri" w:hAnsi="Calibri" w:cs="Times New Roman"/>
        </w:rPr>
        <w:t>para evitar la existencia de plazas vacantes que pudieran resultar en algún ámbito territorial</w:t>
      </w:r>
      <w:r w:rsidR="00B22243">
        <w:rPr>
          <w:rFonts w:ascii="Calibri" w:eastAsia="Calibri" w:hAnsi="Calibri" w:cs="Times New Roman"/>
        </w:rPr>
        <w:t>, el Mi</w:t>
      </w:r>
      <w:r w:rsidRPr="001821A3">
        <w:rPr>
          <w:rFonts w:ascii="Calibri" w:eastAsia="Calibri" w:hAnsi="Calibri" w:cs="Times New Roman"/>
        </w:rPr>
        <w:t>nisterio</w:t>
      </w:r>
      <w:r w:rsidR="00B22243">
        <w:rPr>
          <w:rFonts w:ascii="Calibri" w:eastAsia="Calibri" w:hAnsi="Calibri" w:cs="Times New Roman"/>
        </w:rPr>
        <w:t xml:space="preserve"> de la Presidencia, Justicia y Relaciones con las Cortes,</w:t>
      </w:r>
      <w:r w:rsidRPr="001821A3">
        <w:rPr>
          <w:rFonts w:ascii="Calibri" w:eastAsia="Calibri" w:hAnsi="Calibri" w:cs="Times New Roman"/>
        </w:rPr>
        <w:t xml:space="preserve"> previa valoración de las circunstancias concretas en las que se esté desarrollando el proceso selectivo</w:t>
      </w:r>
      <w:r w:rsidR="00B22243">
        <w:rPr>
          <w:rFonts w:ascii="Calibri" w:eastAsia="Calibri" w:hAnsi="Calibri" w:cs="Times New Roman"/>
        </w:rPr>
        <w:t xml:space="preserve"> y</w:t>
      </w:r>
      <w:r w:rsidRPr="001821A3">
        <w:rPr>
          <w:rFonts w:ascii="Calibri" w:eastAsia="Calibri" w:hAnsi="Calibri" w:cs="Times New Roman"/>
        </w:rPr>
        <w:t xml:space="preserve"> atendiendo al número de plazas que puedan haber quedado sin cubrir en alguno o algunos de los territorios en los que se convocan plazas,</w:t>
      </w:r>
      <w:r w:rsidR="00D533EE" w:rsidRPr="001821A3">
        <w:rPr>
          <w:rFonts w:ascii="Calibri" w:eastAsia="Calibri" w:hAnsi="Calibri" w:cs="Times New Roman"/>
        </w:rPr>
        <w:t xml:space="preserve"> </w:t>
      </w:r>
      <w:r w:rsidR="002F484B" w:rsidRPr="001821A3">
        <w:rPr>
          <w:rFonts w:ascii="Calibri" w:eastAsia="Calibri" w:hAnsi="Calibri" w:cs="Times New Roman"/>
        </w:rPr>
        <w:t>har</w:t>
      </w:r>
      <w:r w:rsidR="00D533EE" w:rsidRPr="001821A3">
        <w:rPr>
          <w:rFonts w:ascii="Calibri" w:eastAsia="Calibri" w:hAnsi="Calibri" w:cs="Times New Roman"/>
        </w:rPr>
        <w:t>á</w:t>
      </w:r>
      <w:r w:rsidR="002F484B" w:rsidRPr="001821A3">
        <w:rPr>
          <w:rFonts w:ascii="Calibri" w:eastAsia="Calibri" w:hAnsi="Calibri" w:cs="Times New Roman"/>
        </w:rPr>
        <w:t xml:space="preserve"> un llamamiento</w:t>
      </w:r>
      <w:r w:rsidRPr="001821A3">
        <w:rPr>
          <w:rFonts w:ascii="Calibri" w:eastAsia="Calibri" w:hAnsi="Calibri" w:cs="Times New Roman"/>
        </w:rPr>
        <w:t xml:space="preserve">, al que solo podrán </w:t>
      </w:r>
      <w:r w:rsidR="002F484B" w:rsidRPr="001821A3">
        <w:rPr>
          <w:rFonts w:ascii="Calibri" w:eastAsia="Calibri" w:hAnsi="Calibri" w:cs="Times New Roman"/>
        </w:rPr>
        <w:t>acudir</w:t>
      </w:r>
      <w:r w:rsidRPr="001821A3">
        <w:rPr>
          <w:rFonts w:ascii="Calibri" w:eastAsia="Calibri" w:hAnsi="Calibri" w:cs="Times New Roman"/>
        </w:rPr>
        <w:t xml:space="preserve"> quienes habiéndose presentado al último de los ejercicios</w:t>
      </w:r>
      <w:r w:rsidR="00AC3EAB" w:rsidRPr="001821A3">
        <w:rPr>
          <w:rFonts w:ascii="Calibri" w:eastAsia="Calibri" w:hAnsi="Calibri" w:cs="Times New Roman"/>
        </w:rPr>
        <w:t xml:space="preserve"> hubieran obtenido una nota igual o superior al cincuenta por ciento de</w:t>
      </w:r>
      <w:r w:rsidR="002F484B" w:rsidRPr="001821A3">
        <w:rPr>
          <w:rFonts w:ascii="Calibri" w:eastAsia="Calibri" w:hAnsi="Calibri" w:cs="Times New Roman"/>
        </w:rPr>
        <w:t xml:space="preserve"> la nota máxima</w:t>
      </w:r>
      <w:r w:rsidR="00AC3EAB" w:rsidRPr="001821A3">
        <w:rPr>
          <w:rFonts w:ascii="Calibri" w:eastAsia="Calibri" w:hAnsi="Calibri" w:cs="Times New Roman"/>
        </w:rPr>
        <w:t xml:space="preserve"> posible y</w:t>
      </w:r>
      <w:r w:rsidRPr="001821A3">
        <w:rPr>
          <w:rFonts w:ascii="Calibri" w:eastAsia="Calibri" w:hAnsi="Calibri" w:cs="Times New Roman"/>
        </w:rPr>
        <w:t xml:space="preserve"> no hubiesen superado el proceso selectivo</w:t>
      </w:r>
      <w:r w:rsidR="00B22243">
        <w:rPr>
          <w:rFonts w:ascii="Calibri" w:eastAsia="Calibri" w:hAnsi="Calibri" w:cs="Times New Roman"/>
        </w:rPr>
        <w:t>.</w:t>
      </w:r>
      <w:r w:rsidR="002524F3">
        <w:rPr>
          <w:rFonts w:ascii="Calibri" w:eastAsia="Calibri" w:hAnsi="Calibri" w:cs="Times New Roman"/>
        </w:rPr>
        <w:t xml:space="preserve"> Los aspirantes que</w:t>
      </w:r>
      <w:r w:rsidR="00D533EE" w:rsidRPr="001821A3">
        <w:rPr>
          <w:rFonts w:ascii="Calibri" w:eastAsia="Calibri" w:hAnsi="Calibri" w:cs="Times New Roman"/>
        </w:rPr>
        <w:t xml:space="preserve"> manifiesten interés por las plazas que hubieran quedado vacantes en otros territorios </w:t>
      </w:r>
      <w:r w:rsidR="00994BDC" w:rsidRPr="001821A3">
        <w:rPr>
          <w:rFonts w:ascii="Calibri" w:eastAsia="Calibri" w:hAnsi="Calibri" w:cs="Times New Roman"/>
        </w:rPr>
        <w:t xml:space="preserve">serán </w:t>
      </w:r>
      <w:r w:rsidR="002F484B" w:rsidRPr="001821A3">
        <w:rPr>
          <w:rFonts w:ascii="Calibri" w:eastAsia="Calibri" w:hAnsi="Calibri" w:cs="Times New Roman"/>
        </w:rPr>
        <w:t>ordenados por</w:t>
      </w:r>
      <w:r w:rsidR="002524F3">
        <w:rPr>
          <w:rFonts w:ascii="Calibri" w:eastAsia="Calibri" w:hAnsi="Calibri" w:cs="Times New Roman"/>
        </w:rPr>
        <w:t xml:space="preserve"> </w:t>
      </w:r>
      <w:r w:rsidR="002F484B" w:rsidRPr="001821A3">
        <w:rPr>
          <w:rFonts w:ascii="Calibri" w:eastAsia="Calibri" w:hAnsi="Calibri" w:cs="Times New Roman"/>
        </w:rPr>
        <w:t>la puntuación obtenida</w:t>
      </w:r>
      <w:r w:rsidR="002524F3">
        <w:rPr>
          <w:rFonts w:ascii="Calibri" w:eastAsia="Calibri" w:hAnsi="Calibri" w:cs="Times New Roman"/>
        </w:rPr>
        <w:t xml:space="preserve"> en el ámbito territorial por el que se presentaron</w:t>
      </w:r>
      <w:r w:rsidR="002F484B" w:rsidRPr="001821A3">
        <w:rPr>
          <w:rFonts w:ascii="Calibri" w:eastAsia="Calibri" w:hAnsi="Calibri" w:cs="Times New Roman"/>
        </w:rPr>
        <w:t>, eligiendo destino a continuación del último aspirante que hubiera obtenido plaza por el ámbito territorial donde quedaron las vacantes</w:t>
      </w:r>
      <w:r w:rsidR="00B22243">
        <w:rPr>
          <w:rFonts w:ascii="Calibri" w:eastAsia="Calibri" w:hAnsi="Calibri" w:cs="Times New Roman"/>
        </w:rPr>
        <w:t>.</w:t>
      </w:r>
    </w:p>
    <w:p w14:paraId="3211F091" w14:textId="13CFD316" w:rsidR="00A6060E" w:rsidRPr="00BD0B42" w:rsidRDefault="003313B5" w:rsidP="00803F8E">
      <w:pPr>
        <w:ind w:firstLine="284"/>
        <w:jc w:val="both"/>
      </w:pPr>
      <w:r w:rsidRPr="00BD0B42">
        <w:t>1.4</w:t>
      </w:r>
      <w:r w:rsidR="007B7996" w:rsidRPr="00BD0B42">
        <w:t> </w:t>
      </w:r>
      <w:r w:rsidR="00A6060E" w:rsidRPr="00BD0B42">
        <w:t>No se admitirá la modificación del ámbito territorial elegido una vez presentada la solicitud</w:t>
      </w:r>
      <w:r w:rsidR="008C2459">
        <w:t xml:space="preserve"> inicial.</w:t>
      </w:r>
    </w:p>
    <w:p w14:paraId="38AE1CA6" w14:textId="486CF0B5" w:rsidR="00740FAD" w:rsidRDefault="003313B5" w:rsidP="00803F8E">
      <w:pPr>
        <w:ind w:firstLine="284"/>
        <w:jc w:val="both"/>
      </w:pPr>
      <w:r w:rsidRPr="00BD0B42">
        <w:t>1.5</w:t>
      </w:r>
      <w:r w:rsidR="00A6060E" w:rsidRPr="00BD0B42">
        <w:t> Las presentes bases de convocatoria se publicarán de forma simultánea en el «Boletí</w:t>
      </w:r>
      <w:r w:rsidR="00CA7942" w:rsidRPr="00BD0B42">
        <w:t>n Oficial del Estado» y en los boletines o</w:t>
      </w:r>
      <w:r w:rsidR="00A6060E" w:rsidRPr="00BD0B42">
        <w:t>ficiales de las Comunidades Autónomas donde se convocan plazas. En el supuesto de que dicha simultaneidad no fuera posible, todos los términos y plazos establecidos en la presente Orden se contarán a partir de la publicación en el «Boletín Oficial del Estado».</w:t>
      </w:r>
    </w:p>
    <w:p w14:paraId="44236933" w14:textId="77777777" w:rsidR="007B7996" w:rsidRPr="00BD0B42" w:rsidRDefault="007B7996" w:rsidP="007B7996">
      <w:pPr>
        <w:ind w:firstLine="360"/>
        <w:jc w:val="both"/>
      </w:pPr>
    </w:p>
    <w:p w14:paraId="6BAAA0D0" w14:textId="31D05E64" w:rsidR="00A6060E" w:rsidRPr="00BD0B42" w:rsidRDefault="00A6060E" w:rsidP="00324894">
      <w:pPr>
        <w:jc w:val="center"/>
        <w:rPr>
          <w:i/>
          <w:iCs/>
        </w:rPr>
      </w:pPr>
      <w:r w:rsidRPr="00BD0B42">
        <w:rPr>
          <w:i/>
          <w:iCs/>
        </w:rPr>
        <w:t>2. Proceso Selectivo</w:t>
      </w:r>
    </w:p>
    <w:p w14:paraId="7FEF6983" w14:textId="26E1B2C2" w:rsidR="00785332" w:rsidRPr="00BD0B42" w:rsidRDefault="00A6060E" w:rsidP="00803F8E">
      <w:pPr>
        <w:ind w:firstLine="284"/>
        <w:jc w:val="both"/>
      </w:pPr>
      <w:r w:rsidRPr="00BD0B42">
        <w:t>2.1</w:t>
      </w:r>
      <w:r w:rsidR="007B7996" w:rsidRPr="00BD0B42">
        <w:t> </w:t>
      </w:r>
      <w:r w:rsidR="00DA7099">
        <w:t>Los</w:t>
      </w:r>
      <w:r w:rsidRPr="00BD0B42">
        <w:t xml:space="preserve"> proceso</w:t>
      </w:r>
      <w:r w:rsidR="00DA7099">
        <w:t>s</w:t>
      </w:r>
      <w:r w:rsidRPr="00BD0B42">
        <w:t xml:space="preserve"> selectivo</w:t>
      </w:r>
      <w:r w:rsidR="00DA7099">
        <w:t>s</w:t>
      </w:r>
      <w:r w:rsidRPr="00BD0B42">
        <w:t xml:space="preserve"> </w:t>
      </w:r>
      <w:r w:rsidR="003947E0">
        <w:t>se desarrollará</w:t>
      </w:r>
      <w:r w:rsidR="00DA7099">
        <w:t>n</w:t>
      </w:r>
      <w:r w:rsidRPr="00BD0B42">
        <w:t xml:space="preserve"> por el sistema de </w:t>
      </w:r>
      <w:r w:rsidR="00CA7942" w:rsidRPr="00BD0B42">
        <w:t>oposición</w:t>
      </w:r>
      <w:r w:rsidR="002E1336" w:rsidRPr="00BD0B42">
        <w:t>.</w:t>
      </w:r>
      <w:r w:rsidRPr="00BD0B42">
        <w:t xml:space="preserve"> </w:t>
      </w:r>
    </w:p>
    <w:p w14:paraId="64B8E91C" w14:textId="42205085" w:rsidR="00A6060E" w:rsidRPr="00BD0B42" w:rsidRDefault="00D7657D" w:rsidP="00803F8E">
      <w:pPr>
        <w:ind w:firstLine="284"/>
        <w:jc w:val="both"/>
        <w:rPr>
          <w:strike/>
        </w:rPr>
      </w:pPr>
      <w:r w:rsidRPr="00BD0B42">
        <w:t>2.2</w:t>
      </w:r>
      <w:r w:rsidR="007B7996" w:rsidRPr="00BD0B42">
        <w:t> </w:t>
      </w:r>
      <w:r w:rsidR="00AB7BC9" w:rsidRPr="00BD0B42">
        <w:t xml:space="preserve">Los ejercicios que componen </w:t>
      </w:r>
      <w:r w:rsidR="00CA7942" w:rsidRPr="00BD0B42">
        <w:t xml:space="preserve">cada </w:t>
      </w:r>
      <w:r w:rsidR="008C2459">
        <w:t xml:space="preserve">uno de los tres </w:t>
      </w:r>
      <w:r w:rsidR="00CA7942" w:rsidRPr="00BD0B42">
        <w:t>proceso</w:t>
      </w:r>
      <w:r w:rsidR="008C2459">
        <w:t>s</w:t>
      </w:r>
      <w:r w:rsidR="003070C8">
        <w:t xml:space="preserve"> selectivo</w:t>
      </w:r>
      <w:r w:rsidR="008C2459">
        <w:t>s</w:t>
      </w:r>
      <w:r w:rsidR="00CA7942" w:rsidRPr="00BD0B42">
        <w:t xml:space="preserve"> </w:t>
      </w:r>
      <w:r w:rsidR="00AB7BC9" w:rsidRPr="00BD0B42">
        <w:t xml:space="preserve">se describen en </w:t>
      </w:r>
      <w:r w:rsidR="00BA0DDB" w:rsidRPr="00BD0B42">
        <w:t>e</w:t>
      </w:r>
      <w:r w:rsidR="002B6615" w:rsidRPr="00BD0B42">
        <w:t>l Anexo III</w:t>
      </w:r>
      <w:r w:rsidR="00F61F55" w:rsidRPr="00BD0B42">
        <w:t xml:space="preserve"> a) para </w:t>
      </w:r>
      <w:r w:rsidR="00CA7942" w:rsidRPr="00BD0B42">
        <w:t xml:space="preserve">el Cuerpo de </w:t>
      </w:r>
      <w:r w:rsidR="002B6615" w:rsidRPr="00BD0B42">
        <w:t xml:space="preserve">Gestión Procesal y Administrativa), </w:t>
      </w:r>
      <w:r w:rsidR="00BA0DDB" w:rsidRPr="00BD0B42">
        <w:t xml:space="preserve">Anexo </w:t>
      </w:r>
      <w:r w:rsidR="002B6615" w:rsidRPr="00BD0B42">
        <w:t>IV</w:t>
      </w:r>
      <w:r w:rsidR="00F61F55" w:rsidRPr="00BD0B42">
        <w:t xml:space="preserve"> a) para</w:t>
      </w:r>
      <w:r w:rsidR="002B6615" w:rsidRPr="00BD0B42">
        <w:t xml:space="preserve"> </w:t>
      </w:r>
      <w:r w:rsidR="00CA7942" w:rsidRPr="00BD0B42">
        <w:t xml:space="preserve">el Cuerpo de </w:t>
      </w:r>
      <w:r w:rsidR="002B6615" w:rsidRPr="00BD0B42">
        <w:t xml:space="preserve">Tramitación Procesal y Administrativa y </w:t>
      </w:r>
      <w:r w:rsidR="00BA0DDB" w:rsidRPr="00BD0B42">
        <w:t xml:space="preserve">Anexo </w:t>
      </w:r>
      <w:r w:rsidR="002B6615" w:rsidRPr="00BD0B42">
        <w:t>V</w:t>
      </w:r>
      <w:r w:rsidR="00F61F55" w:rsidRPr="00BD0B42">
        <w:t xml:space="preserve"> a) para </w:t>
      </w:r>
      <w:r w:rsidR="00CA7942" w:rsidRPr="00BD0B42">
        <w:t xml:space="preserve">el Cuerpo de </w:t>
      </w:r>
      <w:r w:rsidR="002B6615" w:rsidRPr="00BD0B42">
        <w:t>Auxilio Judicial</w:t>
      </w:r>
      <w:r w:rsidR="00F61F55" w:rsidRPr="00BD0B42">
        <w:t>.</w:t>
      </w:r>
      <w:r w:rsidR="002B6615" w:rsidRPr="00BD0B42">
        <w:t xml:space="preserve"> </w:t>
      </w:r>
    </w:p>
    <w:p w14:paraId="07F0E469" w14:textId="76329031" w:rsidR="00A6060E" w:rsidRPr="00BD0B42" w:rsidRDefault="00A6060E" w:rsidP="00803F8E">
      <w:pPr>
        <w:ind w:firstLine="284"/>
        <w:jc w:val="both"/>
      </w:pPr>
      <w:r w:rsidRPr="00BD0B42">
        <w:lastRenderedPageBreak/>
        <w:t>2.3 En ningún caso podrá declararse superado el proceso selectivo en cada ámbito a un número mayor de aspirantes que el de plazas objeto de esta convocatoria, siendo nulas de pleno derecho las propuestas de personas aprobadas que contravengan esta limitación</w:t>
      </w:r>
      <w:r w:rsidR="00F67EDD" w:rsidRPr="00BD0B42">
        <w:t>.</w:t>
      </w:r>
    </w:p>
    <w:p w14:paraId="2972D8A5" w14:textId="2EC2F200" w:rsidR="00CB4F7C" w:rsidRPr="00BD0B42" w:rsidRDefault="00A6060E" w:rsidP="00803F8E">
      <w:pPr>
        <w:ind w:firstLine="284"/>
        <w:jc w:val="both"/>
      </w:pPr>
      <w:r w:rsidRPr="00BD0B42">
        <w:t>2.4 </w:t>
      </w:r>
      <w:r w:rsidR="004D201D" w:rsidRPr="00BD0B42">
        <w:t xml:space="preserve">En el supuesto de que dos o más aspirantes obtuvieran la misma calificación total en la oposición, se deshará el empate: primero, atendiendo a la mayor calificación obtenida en el primer ejercicio; segundo: atendiendo a la mayor calificación obtenida en </w:t>
      </w:r>
      <w:r w:rsidR="00C74E52" w:rsidRPr="00BD0B42">
        <w:t>el</w:t>
      </w:r>
      <w:r w:rsidR="001F00BB" w:rsidRPr="00BD0B42">
        <w:t xml:space="preserve"> segundo ejercicio; tercero: atendiendo a la mayor calificación obtenida en el tercer ejercicio, si hubiera.</w:t>
      </w:r>
      <w:r w:rsidR="004D201D" w:rsidRPr="00BD0B42">
        <w:t xml:space="preserve"> </w:t>
      </w:r>
      <w:r w:rsidR="0055534D" w:rsidRPr="00BD0B42">
        <w:t>Por último, si aún persistiera el empate primará</w:t>
      </w:r>
      <w:r w:rsidR="00E549BA">
        <w:t>, para deshacerlo,</w:t>
      </w:r>
      <w:r w:rsidR="0055534D" w:rsidRPr="00BD0B42">
        <w:t xml:space="preserve"> la primera letra del primer apellido empezando por la letra </w:t>
      </w:r>
      <w:r w:rsidR="009077FD" w:rsidRPr="00BD0B42">
        <w:t>«</w:t>
      </w:r>
      <w:r w:rsidR="00407365">
        <w:t>V</w:t>
      </w:r>
      <w:r w:rsidR="0055534D" w:rsidRPr="00BD0B42">
        <w:t xml:space="preserve">», de acuerdo con la Resolución de </w:t>
      </w:r>
      <w:r w:rsidR="003070C8" w:rsidRPr="001172ED">
        <w:t>2</w:t>
      </w:r>
      <w:r w:rsidR="00F50B9A" w:rsidRPr="001172ED">
        <w:t>8</w:t>
      </w:r>
      <w:r w:rsidR="009077FD" w:rsidRPr="001172ED">
        <w:t xml:space="preserve"> de</w:t>
      </w:r>
      <w:r w:rsidR="003070C8" w:rsidRPr="001172ED">
        <w:t xml:space="preserve"> julio</w:t>
      </w:r>
      <w:r w:rsidR="009077FD" w:rsidRPr="001172ED">
        <w:t xml:space="preserve"> de 202</w:t>
      </w:r>
      <w:r w:rsidR="00F50B9A" w:rsidRPr="001172ED">
        <w:t>5</w:t>
      </w:r>
      <w:r w:rsidR="0055534D" w:rsidRPr="001172ED">
        <w:t xml:space="preserve">, </w:t>
      </w:r>
      <w:r w:rsidR="0055534D" w:rsidRPr="00BD0B42">
        <w:t>de la Secretaría de Estado de Función Pública, por la que se publica el resultado del sorteo a que se refiere el Reglamento General de Ingreso del Personal al Servicio de la Administración del Estado</w:t>
      </w:r>
      <w:r w:rsidR="009077FD" w:rsidRPr="00BD0B42">
        <w:t xml:space="preserve"> (BOE de </w:t>
      </w:r>
      <w:r w:rsidR="00F50B9A" w:rsidRPr="001172ED">
        <w:t>1 de agosto</w:t>
      </w:r>
      <w:r w:rsidR="009077FD" w:rsidRPr="00BD0B42">
        <w:t>)</w:t>
      </w:r>
      <w:r w:rsidR="0055534D" w:rsidRPr="00BD0B42">
        <w:t xml:space="preserve">. En el supuesto de que no exista ninguna persona aspirante cuyo primer apellido comience por la letra </w:t>
      </w:r>
      <w:r w:rsidR="009077FD" w:rsidRPr="00BD0B42">
        <w:t>«</w:t>
      </w:r>
      <w:r w:rsidR="00407365">
        <w:t>V</w:t>
      </w:r>
      <w:r w:rsidR="0055534D" w:rsidRPr="00BD0B42">
        <w:t xml:space="preserve">», el empate se dirimirá por aquellos cuyo primer apellido comience por la letra </w:t>
      </w:r>
      <w:r w:rsidR="009077FD" w:rsidRPr="00BD0B42">
        <w:t>«</w:t>
      </w:r>
      <w:r w:rsidR="00407365">
        <w:t>W</w:t>
      </w:r>
      <w:r w:rsidR="0055534D" w:rsidRPr="00BD0B42">
        <w:t>»,</w:t>
      </w:r>
      <w:r w:rsidR="003070C8">
        <w:t xml:space="preserve"> y </w:t>
      </w:r>
      <w:r w:rsidR="0055534D" w:rsidRPr="00BD0B42">
        <w:t>así sucesivamente</w:t>
      </w:r>
      <w:r w:rsidR="009077FD" w:rsidRPr="00BD0B42">
        <w:t>.</w:t>
      </w:r>
    </w:p>
    <w:p w14:paraId="749EBD8A" w14:textId="77777777" w:rsidR="00CE7555" w:rsidRPr="00BD0B42" w:rsidRDefault="00CE7555" w:rsidP="00803F8E">
      <w:pPr>
        <w:ind w:firstLine="284"/>
        <w:jc w:val="both"/>
      </w:pPr>
    </w:p>
    <w:p w14:paraId="7E0905C2" w14:textId="77777777" w:rsidR="00A6060E" w:rsidRPr="00BD0B42" w:rsidRDefault="00A6060E" w:rsidP="000449C1">
      <w:pPr>
        <w:jc w:val="center"/>
        <w:rPr>
          <w:i/>
          <w:iCs/>
        </w:rPr>
      </w:pPr>
      <w:r w:rsidRPr="00BD0B42">
        <w:rPr>
          <w:i/>
          <w:iCs/>
        </w:rPr>
        <w:t>3. Programa</w:t>
      </w:r>
    </w:p>
    <w:p w14:paraId="102C4409" w14:textId="096CD590" w:rsidR="00A6060E" w:rsidRPr="00BD0B42" w:rsidRDefault="009077FD" w:rsidP="00803F8E">
      <w:pPr>
        <w:ind w:firstLine="567"/>
        <w:jc w:val="both"/>
      </w:pPr>
      <w:r w:rsidRPr="00BD0B42">
        <w:t>Los</w:t>
      </w:r>
      <w:r w:rsidR="00A6060E" w:rsidRPr="00BD0B42">
        <w:t xml:space="preserve"> programa</w:t>
      </w:r>
      <w:r w:rsidRPr="00BD0B42">
        <w:t>s</w:t>
      </w:r>
      <w:r w:rsidR="00A6060E" w:rsidRPr="00BD0B42">
        <w:t xml:space="preserve"> que ha</w:t>
      </w:r>
      <w:r w:rsidR="00CE7555" w:rsidRPr="00BD0B42">
        <w:t>n</w:t>
      </w:r>
      <w:r w:rsidR="00A6060E" w:rsidRPr="00BD0B42">
        <w:t xml:space="preserve"> de regir</w:t>
      </w:r>
      <w:r w:rsidR="00CE7555" w:rsidRPr="00BD0B42">
        <w:t xml:space="preserve"> en </w:t>
      </w:r>
      <w:r w:rsidR="00A6060E" w:rsidRPr="00BD0B42">
        <w:t>la oposi</w:t>
      </w:r>
      <w:r w:rsidRPr="00BD0B42">
        <w:t xml:space="preserve">ción se contienen en el </w:t>
      </w:r>
      <w:r w:rsidR="002B6615" w:rsidRPr="00BD0B42">
        <w:t>anexo VI</w:t>
      </w:r>
      <w:r w:rsidR="00A6060E" w:rsidRPr="00BD0B42">
        <w:t xml:space="preserve"> de esta convocatoria. El contenido del temario para todos los ejercicios de la oposición se ajustará a la normativa publicada en el «Boletín Oficial del Estado» en la fecha de la presente convocatoria, aun cuando no hubiese entrado en vigor.</w:t>
      </w:r>
    </w:p>
    <w:p w14:paraId="3A6F5F2E" w14:textId="77777777" w:rsidR="00CE7555" w:rsidRPr="00BD0B42" w:rsidRDefault="00CE7555" w:rsidP="00A6060E">
      <w:pPr>
        <w:jc w:val="both"/>
      </w:pPr>
    </w:p>
    <w:p w14:paraId="2099E13A" w14:textId="4EA7485D" w:rsidR="00A6060E" w:rsidRPr="00BD0B42" w:rsidRDefault="00A6060E" w:rsidP="00027814">
      <w:pPr>
        <w:jc w:val="center"/>
        <w:rPr>
          <w:i/>
          <w:iCs/>
        </w:rPr>
      </w:pPr>
      <w:r w:rsidRPr="00BD0B42">
        <w:rPr>
          <w:i/>
          <w:iCs/>
        </w:rPr>
        <w:t>4. </w:t>
      </w:r>
      <w:r w:rsidR="003070C8">
        <w:rPr>
          <w:i/>
          <w:iCs/>
        </w:rPr>
        <w:t>R</w:t>
      </w:r>
      <w:r w:rsidRPr="00BD0B42">
        <w:rPr>
          <w:i/>
          <w:iCs/>
        </w:rPr>
        <w:t>equisitos de participación</w:t>
      </w:r>
    </w:p>
    <w:p w14:paraId="34120DFC" w14:textId="2F49B3CE" w:rsidR="00A6060E" w:rsidRPr="00BD0B42" w:rsidRDefault="00A6060E" w:rsidP="00803F8E">
      <w:pPr>
        <w:ind w:firstLine="567"/>
        <w:jc w:val="both"/>
      </w:pPr>
      <w:r w:rsidRPr="00BD0B42">
        <w:t>Para ser admitid</w:t>
      </w:r>
      <w:r w:rsidR="00E549BA">
        <w:t>o</w:t>
      </w:r>
      <w:r w:rsidRPr="00BD0B42">
        <w:t>s a la realización de</w:t>
      </w:r>
      <w:r w:rsidR="00DA7099">
        <w:t xml:space="preserve"> </w:t>
      </w:r>
      <w:r w:rsidRPr="00BD0B42">
        <w:t>l</w:t>
      </w:r>
      <w:r w:rsidR="00DA7099">
        <w:t>os</w:t>
      </w:r>
      <w:r w:rsidRPr="00BD0B42">
        <w:t xml:space="preserve"> proceso</w:t>
      </w:r>
      <w:r w:rsidR="00DA7099">
        <w:t>s</w:t>
      </w:r>
      <w:r w:rsidRPr="00BD0B42">
        <w:t xml:space="preserve"> selectivo</w:t>
      </w:r>
      <w:r w:rsidR="00DA7099">
        <w:t>s</w:t>
      </w:r>
      <w:r w:rsidRPr="00BD0B42">
        <w:t>, las personas aspirantes deberán poseer en el día de finalización del plazo de presentación de solicitudes y mantener hasta el momento de la toma de posesión como funcionario o funcionaria de carrera, los siguientes requisitos de participación:</w:t>
      </w:r>
    </w:p>
    <w:p w14:paraId="692FFE86" w14:textId="3983AC0B" w:rsidR="00A6060E" w:rsidRPr="00BD0B42" w:rsidRDefault="00A6060E" w:rsidP="00803F8E">
      <w:pPr>
        <w:ind w:firstLine="284"/>
        <w:jc w:val="both"/>
      </w:pPr>
      <w:r w:rsidRPr="00BD0B42">
        <w:t>4.1 Nacionalidad: Tener la nacionalidad española.</w:t>
      </w:r>
    </w:p>
    <w:p w14:paraId="61157EAF" w14:textId="684D9A3E" w:rsidR="00A6060E" w:rsidRPr="00BD0B42" w:rsidRDefault="00A6060E" w:rsidP="00803F8E">
      <w:pPr>
        <w:ind w:firstLine="284"/>
        <w:jc w:val="both"/>
      </w:pPr>
      <w:r w:rsidRPr="00BD0B42">
        <w:t xml:space="preserve">4.2 Edad: </w:t>
      </w:r>
      <w:r w:rsidR="00131FDA" w:rsidRPr="00BD0B42">
        <w:t xml:space="preserve">Tener cumplidos dieciséis años </w:t>
      </w:r>
      <w:r w:rsidRPr="00BD0B42">
        <w:t xml:space="preserve">y no haber alcanzado la edad </w:t>
      </w:r>
      <w:r w:rsidR="00131FDA" w:rsidRPr="00BD0B42">
        <w:t xml:space="preserve">legal </w:t>
      </w:r>
      <w:r w:rsidRPr="00BD0B42">
        <w:t>de jubilación forzosa</w:t>
      </w:r>
      <w:r w:rsidR="00C7286E" w:rsidRPr="00BD0B42">
        <w:t>.</w:t>
      </w:r>
      <w:r w:rsidR="00131FDA" w:rsidRPr="00BD0B42">
        <w:t xml:space="preserve"> </w:t>
      </w:r>
    </w:p>
    <w:p w14:paraId="25F38FAE" w14:textId="04231FF5" w:rsidR="00131FDA" w:rsidRPr="00BD0B42" w:rsidRDefault="00A6060E" w:rsidP="00803F8E">
      <w:pPr>
        <w:ind w:firstLine="284"/>
        <w:jc w:val="both"/>
      </w:pPr>
      <w:r w:rsidRPr="00BD0B42">
        <w:t xml:space="preserve">4.3 Titulación: </w:t>
      </w:r>
    </w:p>
    <w:p w14:paraId="145D8B5C" w14:textId="5920EED7" w:rsidR="00F90BA3" w:rsidRPr="00BD0B42" w:rsidRDefault="00F90BA3" w:rsidP="00803F8E">
      <w:pPr>
        <w:pStyle w:val="Prrafodelista"/>
        <w:numPr>
          <w:ilvl w:val="0"/>
          <w:numId w:val="6"/>
        </w:numPr>
        <w:spacing w:after="80"/>
        <w:ind w:left="641" w:hanging="357"/>
        <w:contextualSpacing w:val="0"/>
        <w:jc w:val="both"/>
      </w:pPr>
      <w:r w:rsidRPr="00BD0B42">
        <w:t>Para el Cuerpo de Gestión Procesal y Administrativa: e</w:t>
      </w:r>
      <w:r w:rsidR="00A6060E" w:rsidRPr="00BD0B42">
        <w:t xml:space="preserve">star en posesión o en condiciones de obtener el título de Grado, </w:t>
      </w:r>
      <w:r w:rsidR="00F67EDD" w:rsidRPr="00BD0B42">
        <w:t xml:space="preserve">Licenciado, </w:t>
      </w:r>
      <w:r w:rsidR="00A6060E" w:rsidRPr="00BD0B42">
        <w:t>Diplomado Universitario, Ingeniero Técnico, A</w:t>
      </w:r>
      <w:r w:rsidR="00F67EDD" w:rsidRPr="00BD0B42">
        <w:t>rquitecto Técnico o equivalente</w:t>
      </w:r>
      <w:r w:rsidR="00CE7555" w:rsidRPr="00BD0B42">
        <w:t>.</w:t>
      </w:r>
    </w:p>
    <w:p w14:paraId="2B63C84B" w14:textId="2B73AD6F" w:rsidR="00F90BA3" w:rsidRPr="00BD0B42" w:rsidRDefault="00F90BA3" w:rsidP="00803F8E">
      <w:pPr>
        <w:pStyle w:val="Prrafodelista"/>
        <w:numPr>
          <w:ilvl w:val="0"/>
          <w:numId w:val="6"/>
        </w:numPr>
        <w:spacing w:after="80"/>
        <w:ind w:left="641" w:hanging="357"/>
        <w:contextualSpacing w:val="0"/>
        <w:jc w:val="both"/>
      </w:pPr>
      <w:r w:rsidRPr="00BD0B42">
        <w:t>Para el Cuerpo de Tramitación Procesal y Administrativa: Estar en posesión o en condiciones de obtener el título de Bachiller</w:t>
      </w:r>
      <w:r w:rsidR="007744E3">
        <w:t>ato</w:t>
      </w:r>
      <w:r w:rsidRPr="00BD0B42">
        <w:t xml:space="preserve"> o equivalente. </w:t>
      </w:r>
    </w:p>
    <w:p w14:paraId="56CED725" w14:textId="67A86AE5" w:rsidR="00F90BA3" w:rsidRPr="00BD0B42" w:rsidRDefault="00F90BA3" w:rsidP="00803F8E">
      <w:pPr>
        <w:pStyle w:val="Prrafodelista"/>
        <w:numPr>
          <w:ilvl w:val="0"/>
          <w:numId w:val="6"/>
        </w:numPr>
        <w:ind w:left="641" w:hanging="357"/>
        <w:contextualSpacing w:val="0"/>
        <w:jc w:val="both"/>
      </w:pPr>
      <w:r w:rsidRPr="00BD0B42">
        <w:t xml:space="preserve">Para el Cuerpo de Auxilio Judicial: Estar en posesión o en condiciones de obtener el título de Graduado en Educación Secundaria Obligatoria o equivalente. </w:t>
      </w:r>
    </w:p>
    <w:p w14:paraId="63254780" w14:textId="528DAEE7" w:rsidR="00A6060E" w:rsidRPr="00BD0B42" w:rsidRDefault="00A6060E" w:rsidP="00803F8E">
      <w:pPr>
        <w:ind w:firstLine="284"/>
        <w:jc w:val="both"/>
      </w:pPr>
      <w:r w:rsidRPr="00BD0B42">
        <w:t xml:space="preserve">En el caso de titulaciones obtenidas en el extranjero se deberá estar en posesión de la credencial que acredite su homologación o, en su caso, del correspondiente certificado de equivalencia. Este requisito no </w:t>
      </w:r>
      <w:r w:rsidR="00C1668B" w:rsidRPr="00BD0B42">
        <w:t>se aplicará</w:t>
      </w:r>
      <w:r w:rsidRPr="00BD0B42">
        <w:t xml:space="preserve"> a los aspirantes que hubieran obtenido el </w:t>
      </w:r>
      <w:r w:rsidRPr="00BD0B42">
        <w:lastRenderedPageBreak/>
        <w:t>reconocimiento de su cualificación profesional, en el ámbito de las profesiones reguladas, al amparo de las disposiciones del Derecho de la Unión Europea.</w:t>
      </w:r>
    </w:p>
    <w:p w14:paraId="0E267C13" w14:textId="207BB6E7" w:rsidR="00A6060E" w:rsidRPr="00BD0B42" w:rsidRDefault="00A6060E" w:rsidP="00803F8E">
      <w:pPr>
        <w:ind w:firstLine="284"/>
        <w:jc w:val="both"/>
      </w:pPr>
      <w:r w:rsidRPr="00BD0B42">
        <w:t>4.4 Capacidad: Poseer la capacidad funcional</w:t>
      </w:r>
      <w:r w:rsidR="00511AB2">
        <w:t xml:space="preserve"> necesaria</w:t>
      </w:r>
      <w:r w:rsidRPr="00BD0B42">
        <w:t xml:space="preserve"> para el desempeño de las </w:t>
      </w:r>
      <w:r w:rsidR="00F51A46">
        <w:t>funciones</w:t>
      </w:r>
      <w:r w:rsidR="00511AB2">
        <w:t xml:space="preserve"> propias</w:t>
      </w:r>
      <w:r w:rsidRPr="00BD0B42">
        <w:t xml:space="preserve"> del Cuerpo al que aspiran</w:t>
      </w:r>
      <w:r w:rsidR="00FF1009">
        <w:t>.</w:t>
      </w:r>
    </w:p>
    <w:p w14:paraId="47555E08" w14:textId="45246D5F" w:rsidR="00A6060E" w:rsidRPr="00BD0B42" w:rsidRDefault="00A6060E" w:rsidP="00803F8E">
      <w:pPr>
        <w:ind w:firstLine="284"/>
        <w:jc w:val="both"/>
      </w:pPr>
      <w:r w:rsidRPr="00BD0B42">
        <w:t>4.5 Habilitación:</w:t>
      </w:r>
    </w:p>
    <w:p w14:paraId="30C60C0F" w14:textId="3EAF86C8" w:rsidR="00A6060E" w:rsidRPr="00BD0B42" w:rsidRDefault="00A6060E" w:rsidP="005073E6">
      <w:pPr>
        <w:pStyle w:val="Prrafodelista"/>
        <w:numPr>
          <w:ilvl w:val="0"/>
          <w:numId w:val="8"/>
        </w:numPr>
        <w:spacing w:after="80"/>
        <w:ind w:hanging="436"/>
        <w:contextualSpacing w:val="0"/>
        <w:jc w:val="both"/>
      </w:pPr>
      <w:r w:rsidRPr="00BD0B42">
        <w:t>No haber sido condenado o condenada por delito doloso a penas privativas de libertad, a menos que se hubiera obtenido la cancelación de antecedentes penales o la rehabilitación.</w:t>
      </w:r>
    </w:p>
    <w:p w14:paraId="20EDC8DB" w14:textId="1E1D8C3B" w:rsidR="00A6060E" w:rsidRPr="00BD0B42" w:rsidRDefault="00A6060E" w:rsidP="005073E6">
      <w:pPr>
        <w:pStyle w:val="Prrafodelista"/>
        <w:numPr>
          <w:ilvl w:val="0"/>
          <w:numId w:val="8"/>
        </w:numPr>
        <w:spacing w:after="80"/>
        <w:ind w:left="641" w:hanging="357"/>
        <w:contextualSpacing w:val="0"/>
        <w:jc w:val="both"/>
      </w:pPr>
      <w:r w:rsidRPr="00BD0B42">
        <w:t>No haber sido separado o separada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Cuerpos o Escalas de funcionario, o para ejercer funciones similares a las que desempeñaban en el caso del personal laboral, en el que hubiese sido separado o inhabilitado.</w:t>
      </w:r>
    </w:p>
    <w:p w14:paraId="5B9884FA" w14:textId="4F0A4404" w:rsidR="00A6060E" w:rsidRPr="00BD0B42" w:rsidRDefault="00A6060E" w:rsidP="005073E6">
      <w:pPr>
        <w:pStyle w:val="Prrafodelista"/>
        <w:numPr>
          <w:ilvl w:val="0"/>
          <w:numId w:val="8"/>
        </w:numPr>
        <w:ind w:left="641" w:hanging="357"/>
        <w:contextualSpacing w:val="0"/>
        <w:jc w:val="both"/>
      </w:pPr>
      <w:r w:rsidRPr="00BD0B42">
        <w:t xml:space="preserve">No </w:t>
      </w:r>
      <w:r w:rsidR="006213F1" w:rsidRPr="00BD0B42">
        <w:t xml:space="preserve">ser funcionario o funcionaria de carrera del </w:t>
      </w:r>
      <w:r w:rsidRPr="00BD0B42">
        <w:t>Cuerpo a cuyas pruebas selectivas se presenten.</w:t>
      </w:r>
    </w:p>
    <w:p w14:paraId="37D72B29" w14:textId="1A45A7B4" w:rsidR="00A6060E" w:rsidRPr="00BD0B42" w:rsidRDefault="00A6060E" w:rsidP="005073E6">
      <w:pPr>
        <w:ind w:firstLine="284"/>
        <w:jc w:val="both"/>
      </w:pPr>
      <w:r w:rsidRPr="00BD0B42">
        <w:t>4.</w:t>
      </w:r>
      <w:r w:rsidR="00E33522" w:rsidRPr="00BD0B42">
        <w:t>6</w:t>
      </w:r>
      <w:r w:rsidR="007B7996" w:rsidRPr="00BD0B42">
        <w:t> </w:t>
      </w:r>
      <w:r w:rsidR="00F23162" w:rsidRPr="00BD0B42">
        <w:t>To</w:t>
      </w:r>
      <w:r w:rsidRPr="00BD0B42">
        <w:t>dos estos requisitos deben reunirse en el día de la finalización del plazo de presentación de solicitudes y mantenerse hasta la fecha de toma de posesión.</w:t>
      </w:r>
    </w:p>
    <w:p w14:paraId="1A3CF411" w14:textId="77777777" w:rsidR="00CE7555" w:rsidRPr="00BD0B42" w:rsidRDefault="00CE7555" w:rsidP="00A6060E">
      <w:pPr>
        <w:jc w:val="both"/>
      </w:pPr>
    </w:p>
    <w:p w14:paraId="0A508886" w14:textId="77777777" w:rsidR="00A6060E" w:rsidRPr="00BD0B42" w:rsidRDefault="00A6060E" w:rsidP="00E33522">
      <w:pPr>
        <w:jc w:val="center"/>
        <w:rPr>
          <w:i/>
          <w:iCs/>
        </w:rPr>
      </w:pPr>
      <w:r w:rsidRPr="00BD0B42">
        <w:rPr>
          <w:i/>
          <w:iCs/>
        </w:rPr>
        <w:t>5. Solicitudes y documentación</w:t>
      </w:r>
    </w:p>
    <w:p w14:paraId="16FBCCC8" w14:textId="7D3F6F17" w:rsidR="00C1668B" w:rsidRPr="00282F8E" w:rsidRDefault="00A6060E" w:rsidP="005073E6">
      <w:pPr>
        <w:ind w:firstLine="284"/>
        <w:jc w:val="both"/>
        <w:rPr>
          <w:strike/>
        </w:rPr>
      </w:pPr>
      <w:r w:rsidRPr="00BD0B42">
        <w:t>5.1 </w:t>
      </w:r>
      <w:r w:rsidR="00C1668B" w:rsidRPr="00282F8E">
        <w:t>De acuerdo con el Reglamento de actuación y funcionamiento del sector público por medios electrónicos, aprobado por el Real Decreto 203/2021, de 30 de marzo y que establece la obligatoriedad del uso de medios electrónicos en los procesos selectivos para el acceso al empleo público en el ámbito de la Administración General del Estado, quienes deseen participar en est</w:t>
      </w:r>
      <w:r w:rsidR="00E549BA">
        <w:t>os</w:t>
      </w:r>
      <w:r w:rsidR="00C1668B" w:rsidRPr="00282F8E">
        <w:t xml:space="preserve"> proceso</w:t>
      </w:r>
      <w:r w:rsidR="00E549BA">
        <w:t>s</w:t>
      </w:r>
      <w:r w:rsidR="00C1668B" w:rsidRPr="00282F8E">
        <w:t xml:space="preserve"> selectivo</w:t>
      </w:r>
      <w:r w:rsidR="00E549BA">
        <w:t>s</w:t>
      </w:r>
      <w:r w:rsidR="00C1668B" w:rsidRPr="00282F8E">
        <w:t xml:space="preserve"> deberán cumplimentar y presentar electrónicamente el modelo oficial de solicitud de admisión a pruebas selectivas en la Administración Pública y liquidación de tasas de derechos de examen (modelo 790), que estará disponible en el servicio de Inscripción en Pruebas Selectivas (IPS) del Punto de Acceso General (</w:t>
      </w:r>
      <w:hyperlink r:id="rId8" w:history="1">
        <w:r w:rsidR="00C1668B" w:rsidRPr="00DB4566">
          <w:rPr>
            <w:rStyle w:val="Hipervnculo"/>
          </w:rPr>
          <w:t>https://administracion.gob.es/pag_Home/empleoPublico/ips.html</w:t>
        </w:r>
      </w:hyperlink>
      <w:r w:rsidR="00C1668B" w:rsidRPr="00282F8E">
        <w:t>), de acuerdo con las instrucciones que se indican.</w:t>
      </w:r>
      <w:r w:rsidR="00C1668B">
        <w:t xml:space="preserve"> </w:t>
      </w:r>
      <w:r w:rsidR="00C1668B" w:rsidRPr="00282F8E">
        <w:t xml:space="preserve"> </w:t>
      </w:r>
      <w:r w:rsidR="00C1668B" w:rsidRPr="00BD0B42">
        <w:t>Las Comunidades Autónomas que oferten plazas podrán crear un enlace desde sus respectivas páginas web a este formulario</w:t>
      </w:r>
      <w:r w:rsidR="00C6068B">
        <w:t>.</w:t>
      </w:r>
    </w:p>
    <w:p w14:paraId="79F3E92C" w14:textId="0595C93C" w:rsidR="00A6060E" w:rsidRDefault="00C1668B" w:rsidP="005073E6">
      <w:pPr>
        <w:ind w:firstLine="284"/>
        <w:jc w:val="both"/>
      </w:pPr>
      <w:r w:rsidRPr="00282F8E">
        <w:t xml:space="preserve">No obstante, si una incidencia técnica debidamente acreditada imposibilitara el funcionamiento ordinario de los sistemas, impidiendo con ello la presentación electrónica de la </w:t>
      </w:r>
      <w:r>
        <w:t>solicitud</w:t>
      </w:r>
      <w:r w:rsidRPr="00282F8E">
        <w:t xml:space="preserve"> y su pago por medios electrónicos, el órgano convocante podrá acordar de manera extraordinaria la ampliación del plazo de presentación de solicitudes</w:t>
      </w:r>
      <w:r w:rsidR="00DA7099">
        <w:t xml:space="preserve">. En el caso de que se produzca alguna incidencia técnica durante el proceso de inscripción, los participantes deberán dirigirse al teléfono </w:t>
      </w:r>
      <w:r w:rsidR="00BD0182">
        <w:t>060 o rellenar el formulario de consultas/</w:t>
      </w:r>
      <w:r w:rsidR="00F720C7">
        <w:t>incidencias disponibles</w:t>
      </w:r>
      <w:r w:rsidR="00BD0182">
        <w:t xml:space="preserve"> en la siguiente dirección </w:t>
      </w:r>
      <w:r w:rsidR="00DD3914">
        <w:rPr>
          <w:rFonts w:ascii="Calibri" w:hAnsi="Calibri" w:cs="Calibri"/>
          <w:color w:val="0000FF"/>
          <w:sz w:val="21"/>
          <w:szCs w:val="21"/>
        </w:rPr>
        <w:t>https://centrodeservicios.redsara.es/ayuda/consulta/IPS</w:t>
      </w:r>
      <w:r w:rsidR="00DD3914">
        <w:rPr>
          <w:rFonts w:ascii="Calibri" w:hAnsi="Calibri" w:cs="Calibri"/>
          <w:color w:val="000000"/>
          <w:sz w:val="21"/>
          <w:szCs w:val="21"/>
        </w:rPr>
        <w:t>”.</w:t>
      </w:r>
    </w:p>
    <w:p w14:paraId="7B441481" w14:textId="1EEA2955" w:rsidR="00C1668B" w:rsidRPr="00282F8E" w:rsidRDefault="00C1668B" w:rsidP="005073E6">
      <w:pPr>
        <w:ind w:firstLine="284"/>
        <w:jc w:val="both"/>
      </w:pPr>
      <w:r w:rsidRPr="00282F8E">
        <w:t>5.2</w:t>
      </w:r>
      <w:r w:rsidR="007B7996" w:rsidRPr="00BD0B42">
        <w:t> </w:t>
      </w:r>
      <w:r w:rsidRPr="00282F8E">
        <w:t xml:space="preserve">La persona aspirante que solicite presentarse al proceso selectivo deberá disponer de un certificado digital válido de persona física (más información en </w:t>
      </w:r>
      <w:hyperlink r:id="rId9" w:history="1">
        <w:r w:rsidRPr="00AA2F4F">
          <w:rPr>
            <w:rStyle w:val="Hipervnculo"/>
          </w:rPr>
          <w:t>http://firmaelectronica.gob.es</w:t>
        </w:r>
      </w:hyperlink>
      <w:r w:rsidRPr="00282F8E">
        <w:t xml:space="preserve"> y en </w:t>
      </w:r>
      <w:hyperlink r:id="rId10" w:history="1">
        <w:r w:rsidRPr="00AA2F4F">
          <w:rPr>
            <w:rStyle w:val="Hipervnculo"/>
          </w:rPr>
          <w:t>https://www.dnielectronico.es/</w:t>
        </w:r>
      </w:hyperlink>
      <w:r w:rsidRPr="00282F8E">
        <w:t xml:space="preserve">). </w:t>
      </w:r>
    </w:p>
    <w:p w14:paraId="35833670" w14:textId="18405A87" w:rsidR="00C1668B" w:rsidRPr="00BD0B42" w:rsidRDefault="00C1668B" w:rsidP="005073E6">
      <w:pPr>
        <w:ind w:firstLine="284"/>
        <w:jc w:val="both"/>
      </w:pPr>
      <w:r w:rsidRPr="00282F8E">
        <w:lastRenderedPageBreak/>
        <w:t xml:space="preserve">Los sistemas de identificación y firma electrónica admitidos para realizar la inscripción serán los que determine el servicio de IPS en cada momento. </w:t>
      </w:r>
    </w:p>
    <w:p w14:paraId="01F906D4" w14:textId="0E3B4AC8" w:rsidR="00A6060E" w:rsidRPr="00BD0B42" w:rsidRDefault="00A6060E" w:rsidP="005073E6">
      <w:pPr>
        <w:ind w:firstLine="284"/>
        <w:jc w:val="both"/>
      </w:pPr>
      <w:r w:rsidRPr="00BD0B42">
        <w:t xml:space="preserve">5.3 La presentación de la solicitud electrónica se realizará en el plazo de veinte días hábiles contados a partir del siguiente al de la publicación de la presente Orden en el «Boletín Oficial del Estado», y se dirigirá a la Secretaría de Estado de Justicia. La no presentación de </w:t>
      </w:r>
      <w:r w:rsidR="00432C35" w:rsidRPr="00BD0B42">
        <w:t>esta</w:t>
      </w:r>
      <w:r w:rsidRPr="00BD0B42">
        <w:t xml:space="preserve"> en tiempo y forma supondrá la exclusión del aspirante.</w:t>
      </w:r>
    </w:p>
    <w:p w14:paraId="1AE67185" w14:textId="0E90AA94" w:rsidR="00D33C71" w:rsidRPr="00B068EC" w:rsidRDefault="001021F9" w:rsidP="005073E6">
      <w:pPr>
        <w:ind w:firstLine="284"/>
        <w:jc w:val="both"/>
      </w:pPr>
      <w:r w:rsidRPr="00BD0B42">
        <w:t>5.4</w:t>
      </w:r>
      <w:r w:rsidR="007B7996" w:rsidRPr="00BD0B42">
        <w:t> </w:t>
      </w:r>
      <w:r w:rsidRPr="00D33C71">
        <w:t>La</w:t>
      </w:r>
      <w:r w:rsidR="00D33C71" w:rsidRPr="00B068EC">
        <w:t xml:space="preserve"> presentación y el pago de la correspondiente tasa se realizarán por vía electrónica, a través del servicio de Inscripción en Procesos - Pruebas Selectivas del Punto de Acceso General</w:t>
      </w:r>
      <w:r w:rsidR="00D33C71" w:rsidRPr="00B068EC">
        <w:rPr>
          <w:strike/>
        </w:rPr>
        <w:t xml:space="preserve"> </w:t>
      </w:r>
      <w:r w:rsidR="00D33C71" w:rsidRPr="00B068EC">
        <w:t>(</w:t>
      </w:r>
      <w:hyperlink r:id="rId11" w:history="1">
        <w:r w:rsidR="00D33C71" w:rsidRPr="00AA2F4F">
          <w:rPr>
            <w:rStyle w:val="Hipervnculo"/>
          </w:rPr>
          <w:t>https://administracion.gob.es/pag_Home/empleoPublico/ips.html</w:t>
        </w:r>
      </w:hyperlink>
      <w:r w:rsidR="00D33C71" w:rsidRPr="00B068EC">
        <w:t>), mediante el uso del mismo formulario 790 mencionado en la base 5.1 anterior y de acuerdo con las instrucciones que se indican.</w:t>
      </w:r>
    </w:p>
    <w:p w14:paraId="5DCE5374" w14:textId="3A8C6D2D" w:rsidR="00A6060E" w:rsidRDefault="00A6060E" w:rsidP="005073E6">
      <w:pPr>
        <w:ind w:firstLine="284"/>
        <w:jc w:val="both"/>
      </w:pPr>
      <w:r w:rsidRPr="00BD0B42">
        <w:t>Las personas aspirantes que estén exentas del pago de la tasa o tengan derecho a la reducción de ésta, adjuntarán en formato electrónico la documentación acreditativa de la reducción o exención.</w:t>
      </w:r>
    </w:p>
    <w:p w14:paraId="00AA5D14" w14:textId="38451A69" w:rsidR="00962601" w:rsidRDefault="00962601" w:rsidP="005073E6">
      <w:pPr>
        <w:ind w:firstLine="284"/>
        <w:jc w:val="both"/>
      </w:pPr>
      <w:r>
        <w:t>Importe de las tasas por cuerpo:</w:t>
      </w:r>
    </w:p>
    <w:p w14:paraId="660B0782" w14:textId="0A333149" w:rsidR="00962601" w:rsidRDefault="00962601" w:rsidP="00962601">
      <w:pPr>
        <w:pStyle w:val="Prrafodelista"/>
        <w:numPr>
          <w:ilvl w:val="0"/>
          <w:numId w:val="4"/>
        </w:numPr>
        <w:jc w:val="both"/>
      </w:pPr>
      <w:r>
        <w:t>Gestión Procesal y Administrativa: 23,33 euros y 11,67 euros para las familias numerosas de categoría general</w:t>
      </w:r>
    </w:p>
    <w:p w14:paraId="068FBB85" w14:textId="1DD7AA82" w:rsidR="00962601" w:rsidRDefault="00962601" w:rsidP="00962601">
      <w:pPr>
        <w:pStyle w:val="Prrafodelista"/>
        <w:numPr>
          <w:ilvl w:val="0"/>
          <w:numId w:val="4"/>
        </w:numPr>
        <w:jc w:val="both"/>
      </w:pPr>
      <w:r>
        <w:t>Tramitación Procesal y Administrativa: 15,57 euros y 7,79 euros para las familias numerosas de categoría general</w:t>
      </w:r>
    </w:p>
    <w:p w14:paraId="43EDAB71" w14:textId="1F8DB32E" w:rsidR="00962601" w:rsidRPr="00BD0B42" w:rsidRDefault="00962601" w:rsidP="00962601">
      <w:pPr>
        <w:pStyle w:val="Prrafodelista"/>
        <w:numPr>
          <w:ilvl w:val="0"/>
          <w:numId w:val="4"/>
        </w:numPr>
        <w:jc w:val="both"/>
      </w:pPr>
      <w:r>
        <w:t>Auxilio Judicial: 11,66 euros y 5,83 euros para las familias numerosas de categoría general</w:t>
      </w:r>
    </w:p>
    <w:p w14:paraId="6113249F" w14:textId="4E12F76D" w:rsidR="00A6060E" w:rsidRPr="00BD0B42" w:rsidRDefault="00A6060E" w:rsidP="005073E6">
      <w:pPr>
        <w:ind w:firstLine="284"/>
        <w:jc w:val="both"/>
      </w:pPr>
      <w:r w:rsidRPr="00BD0B42">
        <w:t>5.</w:t>
      </w:r>
      <w:r w:rsidR="00AF3523">
        <w:t>5</w:t>
      </w:r>
      <w:r w:rsidRPr="00BD0B42">
        <w:t> Exención o reducción de tasas. Estarán exentos del pago de tasas:</w:t>
      </w:r>
    </w:p>
    <w:p w14:paraId="2160A45B" w14:textId="050FFEB5" w:rsidR="00A6060E" w:rsidRPr="00BD0B42" w:rsidRDefault="00A6060E" w:rsidP="005073E6">
      <w:pPr>
        <w:pStyle w:val="Prrafodelista"/>
        <w:numPr>
          <w:ilvl w:val="0"/>
          <w:numId w:val="7"/>
        </w:numPr>
        <w:ind w:left="624" w:hanging="340"/>
        <w:contextualSpacing w:val="0"/>
        <w:jc w:val="both"/>
      </w:pPr>
      <w:r w:rsidRPr="00BD0B42">
        <w:t>Las personas con un grado de discapacidad igual o superior al treinta y tres por ciento, debiendo acompañar a la solicitud certificado acreditativo de tal condición.</w:t>
      </w:r>
    </w:p>
    <w:p w14:paraId="1109A805" w14:textId="48AADCCD" w:rsidR="007D09DE" w:rsidRPr="00E830D3" w:rsidRDefault="007D09DE" w:rsidP="005073E6">
      <w:pPr>
        <w:ind w:left="641"/>
        <w:jc w:val="both"/>
        <w:rPr>
          <w:color w:val="262626" w:themeColor="text1" w:themeTint="D9"/>
        </w:rPr>
      </w:pPr>
      <w:r w:rsidRPr="00E830D3">
        <w:rPr>
          <w:rFonts w:cstheme="minorHAnsi"/>
          <w:color w:val="262626" w:themeColor="text1" w:themeTint="D9"/>
          <w:lang w:val="es-ES_tradnl"/>
        </w:rPr>
        <w:t xml:space="preserve">No será necesario presentar este certificado cuando la condición de discapacidad haya sido reconocida en alguna de las Comunidades Autónomas que figuran en la dirección  </w:t>
      </w:r>
      <w:hyperlink r:id="rId12" w:history="1">
        <w:r w:rsidRPr="00E830D3">
          <w:rPr>
            <w:rFonts w:cstheme="minorHAnsi"/>
            <w:color w:val="262626" w:themeColor="text1" w:themeTint="D9"/>
            <w:u w:val="single"/>
            <w:lang w:val="es-ES_tradnl"/>
          </w:rPr>
          <w:t>http://administracion.gob.es/PAG/PID</w:t>
        </w:r>
      </w:hyperlink>
      <w:r w:rsidRPr="00E830D3">
        <w:rPr>
          <w:rFonts w:cstheme="minorHAnsi"/>
          <w:color w:val="262626" w:themeColor="text1" w:themeTint="D9"/>
          <w:lang w:val="es-ES_tradnl"/>
        </w:rPr>
        <w:t>. En este caso, y previa conformidad de la persona interesada, el órgano gestor podrá verificar esta condición mediante el acceso a la plataforma de intermediación de datos de las Administraciones Públicas ofrecido a través del servicio inscripción en pruebas selectivas</w:t>
      </w:r>
      <w:r w:rsidRPr="00E830D3">
        <w:rPr>
          <w:rFonts w:ascii="Arial" w:hAnsi="Arial" w:cs="Arial"/>
          <w:color w:val="262626" w:themeColor="text1" w:themeTint="D9"/>
          <w:lang w:val="es-ES_tradnl"/>
        </w:rPr>
        <w:t xml:space="preserve">. </w:t>
      </w:r>
    </w:p>
    <w:p w14:paraId="701170AE" w14:textId="180448E6" w:rsidR="00A6060E" w:rsidRPr="00BD0B42" w:rsidRDefault="00A6060E" w:rsidP="005073E6">
      <w:pPr>
        <w:pStyle w:val="Prrafodelista"/>
        <w:numPr>
          <w:ilvl w:val="0"/>
          <w:numId w:val="7"/>
        </w:numPr>
        <w:spacing w:after="80"/>
        <w:ind w:left="624" w:hanging="340"/>
        <w:contextualSpacing w:val="0"/>
        <w:jc w:val="both"/>
      </w:pPr>
      <w:r w:rsidRPr="00BD0B42">
        <w:t xml:space="preserve">Las personas que figuren como demandantes de empleo durante el plazo, al menos, de un mes anterior a la fecha de la convocatoria. Serán requisitos para el disfrute de la exención que, en el plazo de que se trate, no hubieran rechazado oferta de empleo adecuado ni se hubiesen negado a participar, salvo causa justificada, en acciones de promoción, formación o reconversión profesional y que, asimismo, carezcan de rentas superiores, </w:t>
      </w:r>
      <w:r w:rsidRPr="005F5E3B">
        <w:t>en cómputo mensual,</w:t>
      </w:r>
      <w:r w:rsidRPr="00BD0B42">
        <w:t xml:space="preserve"> </w:t>
      </w:r>
      <w:r w:rsidR="00255ED6" w:rsidRPr="005F5E3B">
        <w:t>en rentas conjuntas</w:t>
      </w:r>
      <w:r w:rsidR="00255ED6">
        <w:t xml:space="preserve">, </w:t>
      </w:r>
      <w:r w:rsidRPr="00BD0B42">
        <w:t>al salario mínimo interprofesional. La certificación relativa a la condición de demandante de empleo, con los requisitos señalados, se solicitará en la oficina de los servicios públicos de empleo. La justificación de rentas se acreditará mediante la declaración del IRPF del último ejercicio.</w:t>
      </w:r>
    </w:p>
    <w:p w14:paraId="3042A51F" w14:textId="776D5BCB" w:rsidR="00A6060E" w:rsidRPr="00BD0B42" w:rsidRDefault="00A6060E" w:rsidP="005073E6">
      <w:pPr>
        <w:ind w:left="644"/>
        <w:jc w:val="both"/>
      </w:pPr>
      <w:r w:rsidRPr="00BD0B42">
        <w:t xml:space="preserve">La condición de demandante de empleo y la acreditación de las rentas podrá verificarse, siempre que la persona solicitante no se oponga, por el órgano gestor mediante el acceso </w:t>
      </w:r>
      <w:r w:rsidRPr="00BD0B42">
        <w:lastRenderedPageBreak/>
        <w:t>a la plataforma de intermediación de datos de las Administraciones Públicas ofrecido a través del servicio inscripción en pruebas selectivas.</w:t>
      </w:r>
    </w:p>
    <w:p w14:paraId="42EF7EE8" w14:textId="77777777" w:rsidR="005F5E3B" w:rsidRDefault="00A6060E" w:rsidP="005073E6">
      <w:pPr>
        <w:pStyle w:val="Prrafodelista"/>
        <w:numPr>
          <w:ilvl w:val="0"/>
          <w:numId w:val="7"/>
        </w:numPr>
        <w:spacing w:after="80"/>
        <w:ind w:left="624" w:hanging="340"/>
        <w:contextualSpacing w:val="0"/>
        <w:jc w:val="both"/>
      </w:pPr>
      <w:r w:rsidRPr="00BD0B42">
        <w:t>Las familias numerosas, en los términos del artículo 12.1.c) de la Ley 40/2003, de 18 de noviembre, de Protección de la Familia Numerosa, tendrán derecho a una exención del cien por cien de la tasa los miembros de familias de la categoría especial y a una reducción del cincuenta por ciento los que fueran de la categoría general. La condición de familia numerosa se acreditará mediante el correspondiente título actualizado.</w:t>
      </w:r>
    </w:p>
    <w:p w14:paraId="12474839" w14:textId="1B2A5AF1" w:rsidR="00A6060E" w:rsidRPr="00BD0B42" w:rsidRDefault="00A6060E" w:rsidP="005073E6">
      <w:pPr>
        <w:pStyle w:val="Prrafodelista"/>
        <w:spacing w:after="80"/>
        <w:ind w:left="624"/>
        <w:contextualSpacing w:val="0"/>
        <w:jc w:val="both"/>
      </w:pPr>
      <w:r w:rsidRPr="00BD0B42">
        <w:t>La aportación del título de familia numerosa no será necesaria cuando el mismo haya sido obtenido en alguna de las Comunidades Autónomas que figuran en el punto de acceso general. En este caso, siempre que la persona solicitante no se oponga, el órgano gestor podrá verificar esta condición mediante el acceso a la plataforma de intermediación de datos de las Administraciones Públicas.</w:t>
      </w:r>
    </w:p>
    <w:p w14:paraId="4A6F92A2" w14:textId="390EDE27" w:rsidR="00A6060E" w:rsidRPr="00BD0B42" w:rsidRDefault="00A6060E" w:rsidP="005073E6">
      <w:pPr>
        <w:pStyle w:val="Prrafodelista"/>
        <w:numPr>
          <w:ilvl w:val="0"/>
          <w:numId w:val="7"/>
        </w:numPr>
        <w:ind w:left="624" w:hanging="340"/>
        <w:contextualSpacing w:val="0"/>
        <w:jc w:val="both"/>
      </w:pPr>
      <w:r w:rsidRPr="00BD0B42">
        <w:t>Las víctimas del terrorismo, entendiendo por tales las personas que hayan sufrido daños físicos o psíquicos como consecuencia de la actividad terrorista y así lo acrediten mediante sentencia judicial firme o en virtud de resolución administrativa por la que se reconozca tal condición, su cónyuge o persona que haya convivido con análoga relación de afectividad, el cónyuge del fallecido y los hijos e hijas de los heridos, heridas, fallecidos o fallecidas, de acuerdo con la disposición final quinta de la Ley Orgánica 9/2015, de 28 de julio, que añada una nueva letra al apartado cinco del artículo 18 de la Ley 66/1997, de 30 de diciembre.</w:t>
      </w:r>
    </w:p>
    <w:p w14:paraId="3BE3D626" w14:textId="5DE573E5" w:rsidR="00A6060E" w:rsidRPr="00BD0B42" w:rsidRDefault="00A6060E" w:rsidP="005073E6">
      <w:pPr>
        <w:ind w:firstLine="284"/>
        <w:jc w:val="both"/>
      </w:pPr>
      <w:r w:rsidRPr="00BD0B42">
        <w:t>5.</w:t>
      </w:r>
      <w:r w:rsidR="00AF3523">
        <w:t>6</w:t>
      </w:r>
      <w:r w:rsidRPr="00BD0B42">
        <w:t> La falta de justificación del abono de los derechos de examen o de encontrarse exento determinará la exclusión de la persona aspirante. En ningún caso, la presentación y pago de la tasa de los derechos de examen supondrá la sustitución del trámite de presentación, en tiempo y forma, de la solicitud.</w:t>
      </w:r>
    </w:p>
    <w:p w14:paraId="17BB213A" w14:textId="40CD5238" w:rsidR="00A6060E" w:rsidRPr="00BD0B42" w:rsidRDefault="00A6060E" w:rsidP="005073E6">
      <w:pPr>
        <w:ind w:firstLine="284"/>
        <w:jc w:val="both"/>
      </w:pPr>
      <w:r w:rsidRPr="00BD0B42">
        <w:t>5.</w:t>
      </w:r>
      <w:r w:rsidR="00AF3523">
        <w:t>7</w:t>
      </w:r>
      <w:r w:rsidRPr="00BD0B42">
        <w:t> Las personas con discapacidad (opten o no por el turno de reserva) que soliciten adaptaciones de tiempo y medios deberán aportar junto con la instancia un dictamen técnico facultativo, emitido por el órgano técnico de valoración que determinó el grado de discapacidad, en el que conste expresamente la procedencia y el tipo de adaptación en cada uno de los ejercicios según sus circunstancias personales y siempre que guarde relación directa con la prueba a realizar. El Tribunal calificador único estudiará la propuesta del informe técnico y decidirá sobre su concesión, conforme a los criterios establecidos en</w:t>
      </w:r>
      <w:r w:rsidRPr="001172ED">
        <w:t xml:space="preserve"> la </w:t>
      </w:r>
      <w:r w:rsidR="002351E4" w:rsidRPr="001172ED">
        <w:t>Orden PJC/804/2025, de 23 de julio.</w:t>
      </w:r>
      <w:r w:rsidRPr="001172ED">
        <w:t xml:space="preserve"> </w:t>
      </w:r>
      <w:r w:rsidRPr="00BD0B42">
        <w:t>No se concederá ninguna adaptación si no se ha presentado el referido dictamen en tiempo y forma especificando el tipo de adaptación que se requiere</w:t>
      </w:r>
      <w:r w:rsidR="009012DA">
        <w:t>.</w:t>
      </w:r>
    </w:p>
    <w:p w14:paraId="0836DBF5" w14:textId="6ABA4AE2" w:rsidR="00A6060E" w:rsidRPr="00BD0B42" w:rsidRDefault="00A6060E" w:rsidP="005073E6">
      <w:pPr>
        <w:ind w:firstLine="284"/>
        <w:jc w:val="both"/>
      </w:pPr>
      <w:r w:rsidRPr="00BD0B42">
        <w:t>5.</w:t>
      </w:r>
      <w:r w:rsidR="00AF3523">
        <w:t>8</w:t>
      </w:r>
      <w:r w:rsidRPr="00BD0B42">
        <w:t xml:space="preserve"> La solicitud se cumplimentará de acuerdo con las instrucciones que figuran en la misma y en el </w:t>
      </w:r>
      <w:r w:rsidR="006213F1" w:rsidRPr="00BD0B42">
        <w:t>a</w:t>
      </w:r>
      <w:r w:rsidR="00233483" w:rsidRPr="00BD0B42">
        <w:t xml:space="preserve">nexo </w:t>
      </w:r>
      <w:r w:rsidR="002B6615" w:rsidRPr="00BD0B42">
        <w:t>VII</w:t>
      </w:r>
      <w:r w:rsidRPr="00BD0B42">
        <w:t xml:space="preserve"> de esta convocatoria.</w:t>
      </w:r>
    </w:p>
    <w:p w14:paraId="27E37421" w14:textId="07D7A6FB" w:rsidR="00A6060E" w:rsidRPr="00BD0B42" w:rsidRDefault="00A6060E" w:rsidP="005073E6">
      <w:pPr>
        <w:ind w:firstLine="284"/>
        <w:jc w:val="both"/>
      </w:pPr>
      <w:bookmarkStart w:id="1" w:name="_Hlk212022724"/>
      <w:r w:rsidRPr="00BD0B42">
        <w:t>5.</w:t>
      </w:r>
      <w:r w:rsidR="00AF3523">
        <w:t>9</w:t>
      </w:r>
      <w:r w:rsidRPr="00BD0B42">
        <w:t> Los datos personales recogidos en la solicitud de admisión serán tratados con la única finalidad de la gestión de las pruebas selectivas y las comunicaciones necesarias para ello. El nombre, apellidos, y número del documento de identidad se publicará en la forma que determina la disposición adicional séptima de la Ley Orgánica 3/2018, de 5 de diciembre, de Protección de Datos Personales y garantía de los derechos digitales.</w:t>
      </w:r>
    </w:p>
    <w:p w14:paraId="5B6A72F1" w14:textId="772DADB8" w:rsidR="00A6060E" w:rsidRPr="00BD0B42" w:rsidRDefault="00A6060E" w:rsidP="005073E6">
      <w:pPr>
        <w:ind w:firstLine="284"/>
        <w:jc w:val="both"/>
      </w:pPr>
      <w:r w:rsidRPr="00BD0B42">
        <w:t>El Ministerio tomará medidas para que esa información no sea indexada por los buscadores de Internet. La base legal para el tratamiento de estos datos son la Ley Orgánica 6/1985, de 1 de julio, las leyes 39/2015, de 1 de octubre y 40/2015, de 1 de octubre y, supletoriamente, el texto refundido de la ley del Estatuto Básico del Empleado Público.</w:t>
      </w:r>
    </w:p>
    <w:p w14:paraId="2CC59A0F" w14:textId="6F852B4E" w:rsidR="00A6060E" w:rsidRPr="00BD0B42" w:rsidRDefault="00A6060E" w:rsidP="005073E6">
      <w:pPr>
        <w:ind w:firstLine="284"/>
        <w:jc w:val="both"/>
      </w:pPr>
      <w:r w:rsidRPr="00BD0B42">
        <w:lastRenderedPageBreak/>
        <w:t xml:space="preserve">La Dirección General para el Servicio Público de Justicia del Ministerio </w:t>
      </w:r>
      <w:r w:rsidR="00A365AD">
        <w:t xml:space="preserve">de Presidencia. Justicia y Relaciones con las Cortes </w:t>
      </w:r>
      <w:r w:rsidRPr="00BD0B42">
        <w:t>es responsable del tratamiento de esos datos. Los derechos de protección de datos de las personas solicitantes se podrán ejercer dirigiéndose al responsable del tratamiento por vía electrónica, a través de la sede electrónica del Ministerio o presencialmente a través de la red de oficinas de asistencia en materia de registros.</w:t>
      </w:r>
    </w:p>
    <w:p w14:paraId="1CA64D1E" w14:textId="237A1BCD" w:rsidR="00A6060E" w:rsidRPr="00BD0B42" w:rsidRDefault="00A6060E" w:rsidP="005073E6">
      <w:pPr>
        <w:ind w:firstLine="284"/>
        <w:jc w:val="both"/>
      </w:pPr>
      <w:r w:rsidRPr="00BD0B42">
        <w:t xml:space="preserve">Las personas interesadas pueden ejercer sus derechos también ante la Agencia Española de Protección de Datos </w:t>
      </w:r>
      <w:hyperlink r:id="rId13" w:history="1">
        <w:r w:rsidR="00536963" w:rsidRPr="00BD0B42">
          <w:t>www.aepd.es</w:t>
        </w:r>
      </w:hyperlink>
    </w:p>
    <w:p w14:paraId="2B1146B0" w14:textId="4BC438D0" w:rsidR="00536963" w:rsidRPr="00BD0B42" w:rsidRDefault="00536963" w:rsidP="005073E6">
      <w:pPr>
        <w:ind w:firstLine="284"/>
        <w:jc w:val="both"/>
      </w:pPr>
      <w:r w:rsidRPr="00BD0B42">
        <w:t>5.1</w:t>
      </w:r>
      <w:r w:rsidR="00AF3523">
        <w:t>0</w:t>
      </w:r>
      <w:r w:rsidR="009023E9" w:rsidRPr="00BD0B42">
        <w:t> </w:t>
      </w:r>
      <w:r w:rsidRPr="00BD0B42">
        <w:t xml:space="preserve">Admisión de aspirantes. Transcurrido el plazo de presentación de solicitudes, la autoridad convocante dictará resolución, en el plazo máximo de un mes, declarando aprobada la lista </w:t>
      </w:r>
      <w:r w:rsidR="009147C9">
        <w:t xml:space="preserve">provisional </w:t>
      </w:r>
      <w:r w:rsidRPr="00BD0B42">
        <w:t xml:space="preserve">de personas admitidas y excluidas. En dicha resolución, que deberá publicarse en el «Boletín Oficial del Estado» y en la página web del organismo convocante, se indicarán la página web y los lugares en que se encuentren expuestas al público las listas </w:t>
      </w:r>
      <w:r w:rsidR="009147C9">
        <w:t xml:space="preserve">provisionales </w:t>
      </w:r>
      <w:r w:rsidRPr="00BD0B42">
        <w:t>certificadas completas de personas aspirantes admitidas y excluidas</w:t>
      </w:r>
      <w:r w:rsidR="00D30F2B">
        <w:t xml:space="preserve"> provisionalmente</w:t>
      </w:r>
      <w:r w:rsidRPr="00BD0B42">
        <w:t xml:space="preserve">, señalándose un plazo de diez días hábiles para subsanar, en su caso, los defectos que hubieran motivado la exclusión u omisión y señalándose el lugar, fecha y hora de comienzo </w:t>
      </w:r>
      <w:r w:rsidR="00186AF9" w:rsidRPr="00BD0B42">
        <w:t xml:space="preserve">de </w:t>
      </w:r>
      <w:r w:rsidRPr="00BD0B42">
        <w:t>la oposición.</w:t>
      </w:r>
    </w:p>
    <w:p w14:paraId="50D1950B" w14:textId="2725D43C" w:rsidR="00536963" w:rsidRPr="00BD0B42" w:rsidRDefault="00536963" w:rsidP="005073E6">
      <w:pPr>
        <w:ind w:firstLine="284"/>
        <w:jc w:val="both"/>
      </w:pPr>
      <w:r w:rsidRPr="00BD0B42">
        <w:t xml:space="preserve">Las relaciones de </w:t>
      </w:r>
      <w:r w:rsidR="00764893" w:rsidRPr="00BD0B42">
        <w:t>personas</w:t>
      </w:r>
      <w:r w:rsidR="00186AF9" w:rsidRPr="00BD0B42">
        <w:t xml:space="preserve"> </w:t>
      </w:r>
      <w:r w:rsidRPr="00BD0B42">
        <w:t>aspirantes, tanto a</w:t>
      </w:r>
      <w:r w:rsidR="00186AF9" w:rsidRPr="00BD0B42">
        <w:t>dmitidas como excluida</w:t>
      </w:r>
      <w:r w:rsidRPr="00BD0B42">
        <w:t>s, se ordenarán alfabéticamente</w:t>
      </w:r>
      <w:r w:rsidR="00EE2D96" w:rsidRPr="00BD0B42">
        <w:t xml:space="preserve"> por el primer apellido,</w:t>
      </w:r>
      <w:r w:rsidRPr="00BD0B42">
        <w:t xml:space="preserve"> atendiendo a las reglas ortográficas establecidas por la Real Academia Española.</w:t>
      </w:r>
    </w:p>
    <w:p w14:paraId="134FAF4D" w14:textId="714BD544" w:rsidR="00536963" w:rsidRPr="00BD0B42" w:rsidRDefault="00536963" w:rsidP="005073E6">
      <w:pPr>
        <w:ind w:firstLine="284"/>
        <w:jc w:val="both"/>
      </w:pPr>
      <w:r w:rsidRPr="00BD0B42">
        <w:t>Finalizado dicho plazo</w:t>
      </w:r>
      <w:r w:rsidR="00D30F2B">
        <w:t xml:space="preserve"> y hechas las modificaciones que procedan</w:t>
      </w:r>
      <w:r w:rsidRPr="00BD0B42">
        <w:t xml:space="preserve">, </w:t>
      </w:r>
      <w:r w:rsidR="00D30F2B">
        <w:t>se publicarán las listas definitivas de admitidos y excluidos</w:t>
      </w:r>
      <w:r w:rsidRPr="00BD0B42">
        <w:t xml:space="preserve"> en los mismos lugares en que lo fueron las </w:t>
      </w:r>
      <w:r w:rsidR="00D30F2B">
        <w:t>listas provisionales</w:t>
      </w:r>
      <w:r w:rsidRPr="00BD0B42">
        <w:t>.</w:t>
      </w:r>
    </w:p>
    <w:p w14:paraId="7304CA74" w14:textId="054178E2" w:rsidR="00536963" w:rsidRPr="00BD0B42" w:rsidRDefault="00536963" w:rsidP="005073E6">
      <w:pPr>
        <w:ind w:firstLine="284"/>
        <w:jc w:val="both"/>
      </w:pPr>
      <w:r w:rsidRPr="00BD0B42">
        <w:t xml:space="preserve">Sin perjuicio de que a la finalización del proceso selectivo se requiera a quienes hayan superado el mismo la acreditación documental del cumplimiento de los requisitos de participación, en cualquier momento del proceso selectivo el órgano convocante podrá requerir a </w:t>
      </w:r>
      <w:r w:rsidR="00186AF9" w:rsidRPr="00BD0B42">
        <w:t>las personas</w:t>
      </w:r>
      <w:r w:rsidRPr="00BD0B42">
        <w:t xml:space="preserve"> aspirantes que acrediten el cumplimiento de los requisitos exigidos, y de no acreditar los mismos, acordar su exclusión.</w:t>
      </w:r>
    </w:p>
    <w:p w14:paraId="19D7A7CC" w14:textId="3BC72E39" w:rsidR="00536963" w:rsidRPr="00BD0B42" w:rsidRDefault="00536963" w:rsidP="009023E9">
      <w:pPr>
        <w:ind w:firstLine="284"/>
        <w:jc w:val="both"/>
      </w:pPr>
      <w:r w:rsidRPr="00BD0B42">
        <w:t>No procederá la devolución de los derechos de examen en los supuestos de exclusión por causa imputable a los aspirantes, ni en caso de inasistencia al ejercicio.</w:t>
      </w:r>
    </w:p>
    <w:p w14:paraId="46F339DB" w14:textId="63451C6B" w:rsidR="00795CBA" w:rsidRPr="00BD0B42" w:rsidRDefault="00795CBA" w:rsidP="009023E9">
      <w:pPr>
        <w:ind w:firstLine="284"/>
        <w:jc w:val="both"/>
      </w:pPr>
      <w:r w:rsidRPr="00BD0B42">
        <w:t>5.1</w:t>
      </w:r>
      <w:r w:rsidR="00AF3523">
        <w:t>1</w:t>
      </w:r>
      <w:r w:rsidRPr="00BD0B42">
        <w:t xml:space="preserve"> La información sobre estas pruebas selectivas se facilitará en el Ministerio de </w:t>
      </w:r>
      <w:r w:rsidR="00A365AD">
        <w:t xml:space="preserve">Presidencia, </w:t>
      </w:r>
      <w:r w:rsidRPr="00BD0B42">
        <w:t>Justicia</w:t>
      </w:r>
      <w:r w:rsidR="00A365AD">
        <w:t xml:space="preserve"> y Relaciones con las Cortes</w:t>
      </w:r>
      <w:r w:rsidRPr="00BD0B42">
        <w:t xml:space="preserve">, en </w:t>
      </w:r>
      <w:r w:rsidR="004C02A5">
        <w:t>el</w:t>
      </w:r>
      <w:r w:rsidRPr="00BD0B42">
        <w:t xml:space="preserve"> teléfono</w:t>
      </w:r>
      <w:r w:rsidR="004C02A5">
        <w:t xml:space="preserve"> </w:t>
      </w:r>
      <w:r w:rsidRPr="00BD0B42">
        <w:t>918372295; la página web del Ministerio (www.mjusticia.gob.es); el punto de acceso general (www.administracion.gob.es); las Gerencias territoriales del Ministerio y los órganos competentes de las Comunidades Autónomas donde se convocan plazas.</w:t>
      </w:r>
    </w:p>
    <w:bookmarkEnd w:id="1"/>
    <w:p w14:paraId="5D9C25E9" w14:textId="77777777" w:rsidR="00AF53D7" w:rsidRDefault="00AF53D7" w:rsidP="005F5E3B">
      <w:pPr>
        <w:rPr>
          <w:i/>
          <w:iCs/>
        </w:rPr>
      </w:pPr>
    </w:p>
    <w:p w14:paraId="39AFCB54" w14:textId="0B4127AF" w:rsidR="00A6060E" w:rsidRPr="00BD0B42" w:rsidRDefault="00A6060E" w:rsidP="002A6B08">
      <w:pPr>
        <w:jc w:val="center"/>
        <w:rPr>
          <w:i/>
          <w:iCs/>
        </w:rPr>
      </w:pPr>
      <w:r w:rsidRPr="00BD0B42">
        <w:rPr>
          <w:i/>
          <w:iCs/>
        </w:rPr>
        <w:t>6. Tribunales</w:t>
      </w:r>
    </w:p>
    <w:p w14:paraId="40738389" w14:textId="6D601B4C" w:rsidR="00A6060E" w:rsidRPr="00BD0B42" w:rsidRDefault="00A6060E" w:rsidP="009023E9">
      <w:pPr>
        <w:ind w:firstLine="284"/>
        <w:jc w:val="both"/>
      </w:pPr>
      <w:r w:rsidRPr="00BD0B42">
        <w:t>6.1 </w:t>
      </w:r>
      <w:r w:rsidR="00B458F3" w:rsidRPr="00BD0B42">
        <w:t xml:space="preserve">Los </w:t>
      </w:r>
      <w:r w:rsidRPr="00BD0B42">
        <w:t>Tribunal</w:t>
      </w:r>
      <w:r w:rsidR="00B458F3" w:rsidRPr="00BD0B42">
        <w:t>es</w:t>
      </w:r>
      <w:r w:rsidRPr="00BD0B42">
        <w:t xml:space="preserve"> Calificador</w:t>
      </w:r>
      <w:r w:rsidR="0014075C" w:rsidRPr="00BD0B42">
        <w:t>es</w:t>
      </w:r>
      <w:r w:rsidRPr="00BD0B42">
        <w:t xml:space="preserve"> Único</w:t>
      </w:r>
      <w:r w:rsidR="00B458F3" w:rsidRPr="00BD0B42">
        <w:t>s</w:t>
      </w:r>
      <w:r w:rsidR="001246EF">
        <w:t xml:space="preserve"> y</w:t>
      </w:r>
      <w:r w:rsidRPr="00BD0B42">
        <w:t xml:space="preserve"> los Tribunales Delegados en las Comunidades Autónomas que convocan plazas</w:t>
      </w:r>
      <w:r w:rsidR="0087697D" w:rsidRPr="00BD0B42">
        <w:t xml:space="preserve"> y constituyan Tribunal</w:t>
      </w:r>
      <w:r w:rsidRPr="00BD0B42">
        <w:t xml:space="preserve"> serán nombrados por Orden Ministerial. En su composición se atenderá al</w:t>
      </w:r>
      <w:r w:rsidR="00DD3914">
        <w:t xml:space="preserve"> principio de composición ponderada entre sexos</w:t>
      </w:r>
      <w:r w:rsidR="009147C9">
        <w:t>, actuando de acuerdo con el principio de transparencia.</w:t>
      </w:r>
      <w:r w:rsidR="00DD3914">
        <w:t xml:space="preserve"> Se publicará un breve currículo profesional de las personas integrantes de los órganos de selección.</w:t>
      </w:r>
    </w:p>
    <w:p w14:paraId="0A8EE4C9" w14:textId="75BC8707" w:rsidR="00A6060E" w:rsidRPr="00BD0B42" w:rsidRDefault="009023E9" w:rsidP="009023E9">
      <w:pPr>
        <w:ind w:firstLine="284"/>
        <w:jc w:val="both"/>
      </w:pPr>
      <w:r>
        <w:lastRenderedPageBreak/>
        <w:t>P</w:t>
      </w:r>
      <w:r w:rsidR="00A6060E" w:rsidRPr="00BD0B42">
        <w:t>ara la mejor y más ágil gestión del proceso selectivo, los Tribunales titulares podrán incorporar al personal funcionario designado del respectivo Tribunal suplente en el número impar que se determine, previa petición al Tribunal Calificador Único y autorización del órgano convocante, manteniendo criterios de paridad.</w:t>
      </w:r>
    </w:p>
    <w:p w14:paraId="3B7E6F5E" w14:textId="5C95187E" w:rsidR="00A6060E" w:rsidRPr="00BD0B42" w:rsidRDefault="00A6060E" w:rsidP="009023E9">
      <w:pPr>
        <w:ind w:firstLine="284"/>
        <w:jc w:val="both"/>
      </w:pPr>
      <w:r w:rsidRPr="00BD0B42">
        <w:t xml:space="preserve">6.2 En las sedes de examen donde no radique el Tribunal Calificador Único o un Tribunal Delegado, el órgano competente del Ministerio nombrará a personas funcionarias de la Administración General del Estado, de la Administración Autonómica o de la Administración de Justicia, para colaborar en el desarrollo de dichas pruebas bajo la dirección del Tribunal Calificador Único o </w:t>
      </w:r>
      <w:r w:rsidR="0014075C" w:rsidRPr="00BD0B42">
        <w:t xml:space="preserve">del </w:t>
      </w:r>
      <w:r w:rsidRPr="00BD0B42">
        <w:t>Tribunal Delegado, al que representarán, con las competencias de ejecución material y ordenación administrativa de los distintos ejercicios que en cada prueba selectiva se les atribuya.</w:t>
      </w:r>
    </w:p>
    <w:p w14:paraId="50DEEA67" w14:textId="5ED98AD7" w:rsidR="00A6060E" w:rsidRPr="00BD0B42" w:rsidRDefault="00A6060E" w:rsidP="009023E9">
      <w:pPr>
        <w:ind w:firstLine="284"/>
        <w:jc w:val="both"/>
      </w:pPr>
      <w:r w:rsidRPr="00BD0B42">
        <w:t>6.3 De acuerdo con el artículo 14 de la Constitución Española, los Tribunales velarán por el estricto cumplimiento del principio de igualdad de oportunidades entre ambos sexos.</w:t>
      </w:r>
    </w:p>
    <w:p w14:paraId="509EA1C4" w14:textId="378F4486" w:rsidR="00A6060E" w:rsidRPr="005F5E3B" w:rsidRDefault="00A6060E" w:rsidP="009023E9">
      <w:pPr>
        <w:ind w:firstLine="284"/>
        <w:jc w:val="both"/>
        <w:rPr>
          <w:rFonts w:cstheme="minorHAnsi"/>
        </w:rPr>
      </w:pPr>
      <w:r w:rsidRPr="00BD0B42">
        <w:t>6.4</w:t>
      </w:r>
      <w:r w:rsidR="009023E9" w:rsidRPr="00BD0B42">
        <w:t> </w:t>
      </w:r>
      <w:r w:rsidR="00684458" w:rsidRPr="00684458">
        <w:rPr>
          <w:rFonts w:cstheme="minorHAnsi"/>
        </w:rPr>
        <w:t>Los Tribunales tendrán la categoría segunda para los Cuerpos de Gestión y Tramitación y de tercera para el de Auxilio, de las previstas en el anexo IV del Real Decreto 462/2002 de 24 de mayo, sobre indemnizaciones por razón del servicio.</w:t>
      </w:r>
    </w:p>
    <w:p w14:paraId="53DD48E3" w14:textId="0E44A944" w:rsidR="00CE7555" w:rsidRPr="00BD0B42" w:rsidRDefault="00CE7555" w:rsidP="009023E9">
      <w:pPr>
        <w:ind w:firstLine="284"/>
        <w:jc w:val="both"/>
      </w:pPr>
      <w:r w:rsidRPr="00BD0B42">
        <w:t>6.5 En lo no previsto en la presente convocatoria, el funcionamiento de los tribunales se regirá por lo previsto en la Ley 40/2015, de 1 de octubre</w:t>
      </w:r>
      <w:r w:rsidR="00994BDC">
        <w:t>, de régimen jurídico del sector público.</w:t>
      </w:r>
    </w:p>
    <w:p w14:paraId="02627F33" w14:textId="54B09275" w:rsidR="002B6615" w:rsidRPr="00BD0B42" w:rsidRDefault="00A6060E" w:rsidP="009023E9">
      <w:pPr>
        <w:ind w:firstLine="284"/>
        <w:jc w:val="both"/>
      </w:pPr>
      <w:r w:rsidRPr="00BD0B42">
        <w:t>6.</w:t>
      </w:r>
      <w:r w:rsidR="00795CBA" w:rsidRPr="00BD0B42">
        <w:t>6</w:t>
      </w:r>
      <w:r w:rsidRPr="00BD0B42">
        <w:t> A efectos de comunicaciones y demás incidencias, la sede de</w:t>
      </w:r>
      <w:r w:rsidR="00FB1775" w:rsidRPr="00BD0B42">
        <w:t xml:space="preserve"> </w:t>
      </w:r>
      <w:r w:rsidRPr="00BD0B42">
        <w:t>l</w:t>
      </w:r>
      <w:r w:rsidR="00FB1775" w:rsidRPr="00BD0B42">
        <w:t>os</w:t>
      </w:r>
      <w:r w:rsidRPr="00BD0B42">
        <w:t xml:space="preserve"> Tribunal</w:t>
      </w:r>
      <w:r w:rsidR="00FB1775" w:rsidRPr="00BD0B42">
        <w:t>es</w:t>
      </w:r>
      <w:r w:rsidRPr="00BD0B42">
        <w:t xml:space="preserve"> Calificador</w:t>
      </w:r>
      <w:r w:rsidR="00FB1775" w:rsidRPr="00BD0B42">
        <w:t>es</w:t>
      </w:r>
      <w:r w:rsidRPr="00BD0B42">
        <w:t xml:space="preserve"> Único</w:t>
      </w:r>
      <w:r w:rsidR="00FB1775" w:rsidRPr="00BD0B42">
        <w:t>s</w:t>
      </w:r>
      <w:r w:rsidRPr="00BD0B42">
        <w:t xml:space="preserve"> será: c/ San Bernardo, n.º 21, 28071 Madrid (teléfonos 918372295), y será de aplicación lo dispuesto en la base 5.3 en lo relativo a la unidad de registro para presentación de documentación. </w:t>
      </w:r>
    </w:p>
    <w:p w14:paraId="22080E01" w14:textId="7CC439DD" w:rsidR="00A6060E" w:rsidRPr="00BD0B42" w:rsidRDefault="00A6060E" w:rsidP="00A6060E">
      <w:pPr>
        <w:jc w:val="both"/>
      </w:pPr>
      <w:r w:rsidRPr="00BD0B42">
        <w:t>Los Tribunales Delegados tienen las sedes siguientes:</w:t>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95"/>
        <w:gridCol w:w="5361"/>
        <w:gridCol w:w="1383"/>
      </w:tblGrid>
      <w:tr w:rsidR="00BD0B42" w:rsidRPr="00BD0B42" w14:paraId="0BC9028F" w14:textId="77777777" w:rsidTr="00BE3955">
        <w:trPr>
          <w:tblHeader/>
        </w:trPr>
        <w:tc>
          <w:tcPr>
            <w:tcW w:w="0" w:type="auto"/>
            <w:shd w:val="clear" w:color="auto" w:fill="FFFFFF"/>
            <w:tcMar>
              <w:top w:w="48" w:type="dxa"/>
              <w:left w:w="96" w:type="dxa"/>
              <w:bottom w:w="48" w:type="dxa"/>
              <w:right w:w="96" w:type="dxa"/>
            </w:tcMar>
            <w:vAlign w:val="center"/>
            <w:hideMark/>
          </w:tcPr>
          <w:p w14:paraId="53644959" w14:textId="77777777" w:rsidR="002E1336" w:rsidRPr="00BD0B42" w:rsidRDefault="002E1336" w:rsidP="002E1336">
            <w:pPr>
              <w:spacing w:after="0"/>
              <w:jc w:val="both"/>
              <w:rPr>
                <w:bCs/>
              </w:rPr>
            </w:pPr>
            <w:r w:rsidRPr="00BD0B42">
              <w:rPr>
                <w:bCs/>
              </w:rPr>
              <w:t>Comunidad Autónoma</w:t>
            </w:r>
          </w:p>
        </w:tc>
        <w:tc>
          <w:tcPr>
            <w:tcW w:w="5361" w:type="dxa"/>
            <w:shd w:val="clear" w:color="auto" w:fill="FFFFFF"/>
            <w:tcMar>
              <w:top w:w="48" w:type="dxa"/>
              <w:left w:w="96" w:type="dxa"/>
              <w:bottom w:w="48" w:type="dxa"/>
              <w:right w:w="96" w:type="dxa"/>
            </w:tcMar>
            <w:vAlign w:val="center"/>
            <w:hideMark/>
          </w:tcPr>
          <w:p w14:paraId="495EC428" w14:textId="77777777" w:rsidR="002E1336" w:rsidRPr="00BD0B42" w:rsidRDefault="002E1336" w:rsidP="002E1336">
            <w:pPr>
              <w:spacing w:after="0"/>
              <w:rPr>
                <w:bCs/>
              </w:rPr>
            </w:pPr>
            <w:r w:rsidRPr="00BD0B42">
              <w:rPr>
                <w:bCs/>
              </w:rPr>
              <w:t>Órgano</w:t>
            </w:r>
          </w:p>
        </w:tc>
        <w:tc>
          <w:tcPr>
            <w:tcW w:w="1383" w:type="dxa"/>
            <w:shd w:val="clear" w:color="auto" w:fill="FFFFFF"/>
            <w:tcMar>
              <w:top w:w="48" w:type="dxa"/>
              <w:left w:w="96" w:type="dxa"/>
              <w:bottom w:w="48" w:type="dxa"/>
              <w:right w:w="96" w:type="dxa"/>
            </w:tcMar>
            <w:vAlign w:val="center"/>
            <w:hideMark/>
          </w:tcPr>
          <w:p w14:paraId="539810CA" w14:textId="77777777" w:rsidR="002E1336" w:rsidRPr="00BD0B42" w:rsidRDefault="002E1336" w:rsidP="002E1336">
            <w:pPr>
              <w:spacing w:after="0"/>
              <w:jc w:val="both"/>
              <w:rPr>
                <w:bCs/>
              </w:rPr>
            </w:pPr>
            <w:r w:rsidRPr="00BD0B42">
              <w:rPr>
                <w:bCs/>
              </w:rPr>
              <w:t>Teléfono</w:t>
            </w:r>
          </w:p>
        </w:tc>
      </w:tr>
      <w:tr w:rsidR="00BD0B42" w:rsidRPr="00BD0B42" w14:paraId="37B837CD" w14:textId="77777777" w:rsidTr="00BE3955">
        <w:tc>
          <w:tcPr>
            <w:tcW w:w="0" w:type="auto"/>
            <w:shd w:val="clear" w:color="auto" w:fill="FFFFFF"/>
            <w:tcMar>
              <w:top w:w="48" w:type="dxa"/>
              <w:left w:w="96" w:type="dxa"/>
              <w:bottom w:w="48" w:type="dxa"/>
              <w:right w:w="96" w:type="dxa"/>
            </w:tcMar>
            <w:vAlign w:val="center"/>
            <w:hideMark/>
          </w:tcPr>
          <w:p w14:paraId="3973CE03" w14:textId="77777777" w:rsidR="002E1336" w:rsidRPr="00BD0B42" w:rsidRDefault="002E1336" w:rsidP="002E1336">
            <w:pPr>
              <w:spacing w:after="0"/>
              <w:jc w:val="both"/>
            </w:pPr>
            <w:r w:rsidRPr="00BD0B42">
              <w:t>Andalucía</w:t>
            </w:r>
          </w:p>
        </w:tc>
        <w:tc>
          <w:tcPr>
            <w:tcW w:w="5361" w:type="dxa"/>
            <w:shd w:val="clear" w:color="auto" w:fill="FFFFFF"/>
            <w:tcMar>
              <w:top w:w="48" w:type="dxa"/>
              <w:left w:w="96" w:type="dxa"/>
              <w:bottom w:w="48" w:type="dxa"/>
              <w:right w:w="96" w:type="dxa"/>
            </w:tcMar>
            <w:vAlign w:val="center"/>
            <w:hideMark/>
          </w:tcPr>
          <w:p w14:paraId="243F5CAC" w14:textId="4C1F03E1" w:rsidR="00F66B9E" w:rsidRPr="00BD0B42" w:rsidRDefault="00F66B9E" w:rsidP="00F66B9E">
            <w:pPr>
              <w:spacing w:after="0"/>
            </w:pPr>
            <w:r w:rsidRPr="00BD0B42">
              <w:t>Consejería de Justicia, Administración Local y Función Pública - Secretaría General de Servicios Judiciales</w:t>
            </w:r>
          </w:p>
          <w:p w14:paraId="2DD308F4" w14:textId="77777777" w:rsidR="00F66B9E" w:rsidRPr="00BD0B42" w:rsidRDefault="00F66B9E" w:rsidP="00F66B9E">
            <w:pPr>
              <w:spacing w:after="0"/>
            </w:pPr>
            <w:r w:rsidRPr="00BD0B42">
              <w:t>Plaza de la Gavidia, 10</w:t>
            </w:r>
          </w:p>
          <w:p w14:paraId="140B43A6" w14:textId="77777777" w:rsidR="00F66B9E" w:rsidRPr="00BD0B42" w:rsidRDefault="00F66B9E" w:rsidP="00F66B9E">
            <w:pPr>
              <w:spacing w:after="0"/>
            </w:pPr>
            <w:r w:rsidRPr="00BD0B42">
              <w:t>41071 Sevilla</w:t>
            </w:r>
          </w:p>
          <w:p w14:paraId="0F2EE3F7" w14:textId="77777777" w:rsidR="00F66B9E" w:rsidRPr="00BD0B42" w:rsidRDefault="00F66B9E" w:rsidP="00F66B9E">
            <w:pPr>
              <w:spacing w:after="0"/>
            </w:pPr>
            <w:r w:rsidRPr="00BD0B42">
              <w:t>www.juntadeandalucia.es/justicia/portal/adriano</w:t>
            </w:r>
          </w:p>
          <w:p w14:paraId="368AAA3E" w14:textId="14EC381A" w:rsidR="002E1336" w:rsidRPr="00BD0B42" w:rsidRDefault="00F66B9E" w:rsidP="00F66B9E">
            <w:r w:rsidRPr="00BD0B42">
              <w:t>www.iaap.junta-andalucia.es/institutodeadministracionpublica</w:t>
            </w:r>
          </w:p>
        </w:tc>
        <w:tc>
          <w:tcPr>
            <w:tcW w:w="1383" w:type="dxa"/>
            <w:shd w:val="clear" w:color="auto" w:fill="FFFFFF"/>
            <w:tcMar>
              <w:top w:w="48" w:type="dxa"/>
              <w:left w:w="96" w:type="dxa"/>
              <w:bottom w:w="48" w:type="dxa"/>
              <w:right w:w="96" w:type="dxa"/>
            </w:tcMar>
            <w:vAlign w:val="center"/>
            <w:hideMark/>
          </w:tcPr>
          <w:p w14:paraId="00B1E71E" w14:textId="77777777" w:rsidR="002E1336" w:rsidRPr="00BD0B42" w:rsidRDefault="002E1336" w:rsidP="002E1336">
            <w:pPr>
              <w:spacing w:after="0"/>
              <w:jc w:val="both"/>
            </w:pPr>
            <w:r w:rsidRPr="00BD0B42">
              <w:t>955 031800</w:t>
            </w:r>
          </w:p>
          <w:p w14:paraId="43FC0E2A" w14:textId="77777777" w:rsidR="002E1336" w:rsidRPr="00BD0B42" w:rsidRDefault="002E1336" w:rsidP="002E1336">
            <w:pPr>
              <w:spacing w:after="0"/>
              <w:jc w:val="both"/>
            </w:pPr>
            <w:r w:rsidRPr="00BD0B42">
              <w:t>955 031840</w:t>
            </w:r>
          </w:p>
        </w:tc>
      </w:tr>
      <w:tr w:rsidR="00BD0B42" w:rsidRPr="00BD0B42" w14:paraId="3EAE2B8F" w14:textId="77777777" w:rsidTr="00BE3955">
        <w:tc>
          <w:tcPr>
            <w:tcW w:w="0" w:type="auto"/>
            <w:shd w:val="clear" w:color="auto" w:fill="FFFFFF"/>
            <w:tcMar>
              <w:top w:w="48" w:type="dxa"/>
              <w:left w:w="96" w:type="dxa"/>
              <w:bottom w:w="48" w:type="dxa"/>
              <w:right w:w="96" w:type="dxa"/>
            </w:tcMar>
            <w:vAlign w:val="center"/>
            <w:hideMark/>
          </w:tcPr>
          <w:p w14:paraId="314190E9" w14:textId="77777777" w:rsidR="00210BE5" w:rsidRPr="00BD0B42" w:rsidRDefault="00210BE5" w:rsidP="00210BE5">
            <w:pPr>
              <w:spacing w:after="0"/>
              <w:jc w:val="both"/>
            </w:pPr>
            <w:r w:rsidRPr="00BD0B42">
              <w:t>Cataluña</w:t>
            </w:r>
          </w:p>
        </w:tc>
        <w:tc>
          <w:tcPr>
            <w:tcW w:w="5361" w:type="dxa"/>
            <w:shd w:val="clear" w:color="auto" w:fill="FFFFFF"/>
            <w:tcMar>
              <w:top w:w="48" w:type="dxa"/>
              <w:left w:w="96" w:type="dxa"/>
              <w:bottom w:w="48" w:type="dxa"/>
              <w:right w:w="96" w:type="dxa"/>
            </w:tcMar>
            <w:vAlign w:val="center"/>
            <w:hideMark/>
          </w:tcPr>
          <w:p w14:paraId="24F1B53E" w14:textId="77777777" w:rsidR="00424551" w:rsidRPr="00BD0B42" w:rsidRDefault="00424551" w:rsidP="00424551">
            <w:pPr>
              <w:spacing w:after="0"/>
            </w:pPr>
            <w:proofErr w:type="spellStart"/>
            <w:r w:rsidRPr="00BD0B42">
              <w:t>Departament</w:t>
            </w:r>
            <w:proofErr w:type="spellEnd"/>
            <w:r w:rsidRPr="00BD0B42">
              <w:t xml:space="preserve"> de </w:t>
            </w:r>
            <w:proofErr w:type="spellStart"/>
            <w:r w:rsidRPr="00BD0B42">
              <w:t>Justícia</w:t>
            </w:r>
            <w:proofErr w:type="spellEnd"/>
            <w:r w:rsidRPr="00BD0B42">
              <w:t>.</w:t>
            </w:r>
          </w:p>
          <w:p w14:paraId="67C2DE2B" w14:textId="77777777" w:rsidR="00424551" w:rsidRPr="00BD0B42" w:rsidRDefault="00424551" w:rsidP="00424551">
            <w:pPr>
              <w:spacing w:after="0"/>
            </w:pPr>
            <w:proofErr w:type="spellStart"/>
            <w:r w:rsidRPr="00BD0B42">
              <w:t>Subdirecció</w:t>
            </w:r>
            <w:proofErr w:type="spellEnd"/>
            <w:r w:rsidRPr="00BD0B42">
              <w:t xml:space="preserve"> General de Recursos </w:t>
            </w:r>
            <w:proofErr w:type="spellStart"/>
            <w:r w:rsidRPr="00BD0B42">
              <w:t>Humans</w:t>
            </w:r>
            <w:proofErr w:type="spellEnd"/>
            <w:r w:rsidRPr="00BD0B42">
              <w:t xml:space="preserve"> i </w:t>
            </w:r>
            <w:proofErr w:type="spellStart"/>
            <w:r w:rsidRPr="00BD0B42">
              <w:t>Econòmics</w:t>
            </w:r>
            <w:proofErr w:type="spellEnd"/>
            <w:r w:rsidRPr="00BD0B42">
              <w:t>.</w:t>
            </w:r>
          </w:p>
          <w:p w14:paraId="39D1FEDF" w14:textId="77777777" w:rsidR="00424551" w:rsidRPr="006D0DBE" w:rsidRDefault="00424551" w:rsidP="00424551">
            <w:pPr>
              <w:spacing w:after="0"/>
              <w:rPr>
                <w:lang w:val="en-US"/>
              </w:rPr>
            </w:pPr>
            <w:r w:rsidRPr="006D0DBE">
              <w:rPr>
                <w:lang w:val="en-US"/>
              </w:rPr>
              <w:t xml:space="preserve">C/ </w:t>
            </w:r>
            <w:proofErr w:type="spellStart"/>
            <w:r w:rsidRPr="006D0DBE">
              <w:rPr>
                <w:lang w:val="en-US"/>
              </w:rPr>
              <w:t>Foc</w:t>
            </w:r>
            <w:proofErr w:type="spellEnd"/>
            <w:r w:rsidRPr="006D0DBE">
              <w:rPr>
                <w:lang w:val="en-US"/>
              </w:rPr>
              <w:t>, 57. 08038 Barcelona.</w:t>
            </w:r>
          </w:p>
          <w:p w14:paraId="7C7EDC78" w14:textId="482B9664" w:rsidR="00210BE5" w:rsidRPr="006D0DBE" w:rsidRDefault="00000000" w:rsidP="00424551">
            <w:pPr>
              <w:spacing w:after="0"/>
              <w:rPr>
                <w:lang w:val="en-US"/>
              </w:rPr>
            </w:pPr>
            <w:hyperlink r:id="rId14" w:history="1">
              <w:r w:rsidR="00424551" w:rsidRPr="006D0DBE">
                <w:rPr>
                  <w:lang w:val="en-US"/>
                </w:rPr>
                <w:t>http://justicia.gencat.cat/ca/serveis/treballar/oposicions/</w:t>
              </w:r>
            </w:hyperlink>
          </w:p>
        </w:tc>
        <w:tc>
          <w:tcPr>
            <w:tcW w:w="1383" w:type="dxa"/>
            <w:shd w:val="clear" w:color="auto" w:fill="FFFFFF"/>
            <w:tcMar>
              <w:top w:w="48" w:type="dxa"/>
              <w:left w:w="96" w:type="dxa"/>
              <w:bottom w:w="48" w:type="dxa"/>
              <w:right w:w="96" w:type="dxa"/>
            </w:tcMar>
            <w:vAlign w:val="center"/>
            <w:hideMark/>
          </w:tcPr>
          <w:p w14:paraId="718DC492" w14:textId="0B17F6F5" w:rsidR="00424551" w:rsidRPr="00BD0B42" w:rsidRDefault="00424551" w:rsidP="00424551">
            <w:pPr>
              <w:spacing w:after="0"/>
              <w:jc w:val="both"/>
            </w:pPr>
            <w:r w:rsidRPr="00BD0B42">
              <w:t>938872815</w:t>
            </w:r>
          </w:p>
          <w:p w14:paraId="66BAFA6A" w14:textId="4B8111D1" w:rsidR="00424551" w:rsidRPr="00BD0B42" w:rsidRDefault="00424551" w:rsidP="00424551">
            <w:pPr>
              <w:spacing w:after="0"/>
              <w:jc w:val="both"/>
            </w:pPr>
            <w:r w:rsidRPr="00BD0B42">
              <w:t>938872818</w:t>
            </w:r>
          </w:p>
          <w:p w14:paraId="2E25AB92" w14:textId="64CC023B" w:rsidR="00424551" w:rsidRPr="00BD0B42" w:rsidRDefault="00424551" w:rsidP="00424551">
            <w:pPr>
              <w:spacing w:after="0"/>
              <w:jc w:val="both"/>
            </w:pPr>
            <w:r w:rsidRPr="00BD0B42">
              <w:t>938872804</w:t>
            </w:r>
          </w:p>
          <w:p w14:paraId="19BB3A09" w14:textId="2375997B" w:rsidR="00210BE5" w:rsidRPr="00BD0B42" w:rsidRDefault="00210BE5" w:rsidP="00210BE5">
            <w:pPr>
              <w:spacing w:after="0"/>
              <w:jc w:val="both"/>
            </w:pPr>
          </w:p>
        </w:tc>
      </w:tr>
      <w:tr w:rsidR="00BD0B42" w:rsidRPr="00BD0B42" w14:paraId="56FA7620" w14:textId="77777777" w:rsidTr="00BE3955">
        <w:tc>
          <w:tcPr>
            <w:tcW w:w="0" w:type="auto"/>
            <w:shd w:val="clear" w:color="auto" w:fill="FFFFFF"/>
            <w:tcMar>
              <w:top w:w="48" w:type="dxa"/>
              <w:left w:w="96" w:type="dxa"/>
              <w:bottom w:w="48" w:type="dxa"/>
              <w:right w:w="96" w:type="dxa"/>
            </w:tcMar>
            <w:vAlign w:val="center"/>
            <w:hideMark/>
          </w:tcPr>
          <w:p w14:paraId="3AC9E0F2" w14:textId="77777777" w:rsidR="00210BE5" w:rsidRPr="00BD0B42" w:rsidRDefault="00210BE5" w:rsidP="00210BE5">
            <w:pPr>
              <w:spacing w:after="0"/>
              <w:jc w:val="both"/>
            </w:pPr>
            <w:r w:rsidRPr="00BD0B42">
              <w:t>Canarias</w:t>
            </w:r>
          </w:p>
        </w:tc>
        <w:tc>
          <w:tcPr>
            <w:tcW w:w="5361" w:type="dxa"/>
            <w:shd w:val="clear" w:color="auto" w:fill="FFFFFF"/>
            <w:tcMar>
              <w:top w:w="48" w:type="dxa"/>
              <w:left w:w="96" w:type="dxa"/>
              <w:bottom w:w="48" w:type="dxa"/>
              <w:right w:w="96" w:type="dxa"/>
            </w:tcMar>
            <w:vAlign w:val="center"/>
            <w:hideMark/>
          </w:tcPr>
          <w:p w14:paraId="7CC6D312" w14:textId="3C2C244F" w:rsidR="00210BE5" w:rsidRPr="00BD0B42" w:rsidRDefault="00210BE5" w:rsidP="00210BE5">
            <w:pPr>
              <w:spacing w:after="0"/>
            </w:pPr>
            <w:r w:rsidRPr="00BD0B42">
              <w:t xml:space="preserve">C/ Agustín Millares Carló, n.º 18, Edif.  Servicios Múltiples II, Planta 3ª, </w:t>
            </w:r>
            <w:r w:rsidR="00F66B9E" w:rsidRPr="00BD0B42">
              <w:t xml:space="preserve">- </w:t>
            </w:r>
            <w:r w:rsidRPr="00BD0B42">
              <w:t>35071 Las Palmas de Gran Canaria</w:t>
            </w:r>
          </w:p>
          <w:p w14:paraId="044640B4" w14:textId="6403B280" w:rsidR="00210BE5" w:rsidRPr="00BD0B42" w:rsidRDefault="00210BE5" w:rsidP="00210BE5">
            <w:pPr>
              <w:spacing w:after="0"/>
            </w:pPr>
            <w:r w:rsidRPr="00BD0B42">
              <w:t>http://www.gobiernodecanarias.org/justicia</w:t>
            </w:r>
          </w:p>
        </w:tc>
        <w:tc>
          <w:tcPr>
            <w:tcW w:w="1383" w:type="dxa"/>
            <w:shd w:val="clear" w:color="auto" w:fill="FFFFFF"/>
            <w:tcMar>
              <w:top w:w="48" w:type="dxa"/>
              <w:left w:w="96" w:type="dxa"/>
              <w:bottom w:w="48" w:type="dxa"/>
              <w:right w:w="96" w:type="dxa"/>
            </w:tcMar>
            <w:vAlign w:val="center"/>
            <w:hideMark/>
          </w:tcPr>
          <w:p w14:paraId="162CFD34" w14:textId="0DCE75F2" w:rsidR="00210BE5" w:rsidRPr="00BD0B42" w:rsidRDefault="00F67EDD" w:rsidP="00210BE5">
            <w:pPr>
              <w:spacing w:after="0"/>
              <w:jc w:val="both"/>
            </w:pPr>
            <w:r w:rsidRPr="00BD0B42">
              <w:t>9281179</w:t>
            </w:r>
            <w:r w:rsidR="00210BE5" w:rsidRPr="00BD0B42">
              <w:t xml:space="preserve">10  </w:t>
            </w:r>
          </w:p>
        </w:tc>
      </w:tr>
      <w:tr w:rsidR="00BD0B42" w:rsidRPr="00BD0B42" w14:paraId="173F7CEB" w14:textId="77777777" w:rsidTr="00BE3955">
        <w:tc>
          <w:tcPr>
            <w:tcW w:w="0" w:type="auto"/>
            <w:shd w:val="clear" w:color="auto" w:fill="FFFFFF"/>
            <w:tcMar>
              <w:top w:w="48" w:type="dxa"/>
              <w:left w:w="96" w:type="dxa"/>
              <w:bottom w:w="48" w:type="dxa"/>
              <w:right w:w="96" w:type="dxa"/>
            </w:tcMar>
            <w:vAlign w:val="center"/>
          </w:tcPr>
          <w:p w14:paraId="6623BC7E" w14:textId="0E5CDD2B" w:rsidR="00BE3955" w:rsidRPr="00BD0B42" w:rsidRDefault="00BE3955" w:rsidP="00BE3955">
            <w:pPr>
              <w:spacing w:after="0"/>
              <w:jc w:val="both"/>
            </w:pPr>
            <w:r w:rsidRPr="00BD0B42">
              <w:t>Galicia</w:t>
            </w:r>
          </w:p>
        </w:tc>
        <w:tc>
          <w:tcPr>
            <w:tcW w:w="5361" w:type="dxa"/>
            <w:shd w:val="clear" w:color="auto" w:fill="FFFFFF"/>
            <w:tcMar>
              <w:top w:w="48" w:type="dxa"/>
              <w:left w:w="96" w:type="dxa"/>
              <w:bottom w:w="48" w:type="dxa"/>
              <w:right w:w="96" w:type="dxa"/>
            </w:tcMar>
            <w:vAlign w:val="center"/>
          </w:tcPr>
          <w:p w14:paraId="694AD20C" w14:textId="77777777" w:rsidR="00BE3955" w:rsidRPr="00BD0B42" w:rsidRDefault="00BE3955" w:rsidP="00BE3955">
            <w:pPr>
              <w:spacing w:after="0"/>
            </w:pPr>
            <w:r w:rsidRPr="00BD0B42">
              <w:t xml:space="preserve">Dirección </w:t>
            </w:r>
            <w:proofErr w:type="spellStart"/>
            <w:r w:rsidRPr="00BD0B42">
              <w:t>Xeral</w:t>
            </w:r>
            <w:proofErr w:type="spellEnd"/>
            <w:r w:rsidRPr="00BD0B42">
              <w:t xml:space="preserve"> de Xustiza</w:t>
            </w:r>
          </w:p>
          <w:p w14:paraId="7668F91D" w14:textId="77777777" w:rsidR="00BE3955" w:rsidRPr="00BD0B42" w:rsidRDefault="00BE3955" w:rsidP="00BE3955">
            <w:pPr>
              <w:spacing w:after="0"/>
            </w:pPr>
            <w:r w:rsidRPr="00BD0B42">
              <w:t>c/ Madrid, 2-4, 2ª planta</w:t>
            </w:r>
          </w:p>
          <w:p w14:paraId="3429B6CF" w14:textId="77777777" w:rsidR="00BE3955" w:rsidRPr="00BD0B42" w:rsidRDefault="00BE3955" w:rsidP="00BE3955">
            <w:pPr>
              <w:spacing w:after="0"/>
            </w:pPr>
            <w:r w:rsidRPr="00BD0B42">
              <w:lastRenderedPageBreak/>
              <w:t>15781 Santiago de Compostela</w:t>
            </w:r>
          </w:p>
          <w:p w14:paraId="040310AF" w14:textId="1A00B650" w:rsidR="00BE3955" w:rsidRPr="00BD0B42" w:rsidRDefault="00000000" w:rsidP="00BE3955">
            <w:pPr>
              <w:spacing w:after="0"/>
            </w:pPr>
            <w:hyperlink r:id="rId15" w:history="1">
              <w:r w:rsidR="00BE3955" w:rsidRPr="00BD0B42">
                <w:rPr>
                  <w:rStyle w:val="Hipervnculo"/>
                  <w:color w:val="auto"/>
                </w:rPr>
                <w:t>www.xunta.gal</w:t>
              </w:r>
            </w:hyperlink>
          </w:p>
        </w:tc>
        <w:tc>
          <w:tcPr>
            <w:tcW w:w="1383" w:type="dxa"/>
            <w:shd w:val="clear" w:color="auto" w:fill="FFFFFF"/>
            <w:tcMar>
              <w:top w:w="48" w:type="dxa"/>
              <w:left w:w="96" w:type="dxa"/>
              <w:bottom w:w="48" w:type="dxa"/>
              <w:right w:w="96" w:type="dxa"/>
            </w:tcMar>
            <w:vAlign w:val="center"/>
          </w:tcPr>
          <w:p w14:paraId="04A3B410" w14:textId="1CCD265D" w:rsidR="00BE3955" w:rsidRPr="00BD0B42" w:rsidRDefault="00BE3955" w:rsidP="00BE3955">
            <w:pPr>
              <w:spacing w:after="0"/>
              <w:jc w:val="both"/>
            </w:pPr>
            <w:r w:rsidRPr="00BD0B42">
              <w:rPr>
                <w:sz w:val="20"/>
                <w:szCs w:val="20"/>
              </w:rPr>
              <w:lastRenderedPageBreak/>
              <w:t>981 546 217</w:t>
            </w:r>
          </w:p>
        </w:tc>
      </w:tr>
      <w:tr w:rsidR="00BD0B42" w:rsidRPr="00BD0B42" w14:paraId="4270BBF8" w14:textId="77777777" w:rsidTr="00BE3955">
        <w:tc>
          <w:tcPr>
            <w:tcW w:w="0" w:type="auto"/>
            <w:shd w:val="clear" w:color="auto" w:fill="FFFFFF"/>
            <w:tcMar>
              <w:top w:w="48" w:type="dxa"/>
              <w:left w:w="96" w:type="dxa"/>
              <w:bottom w:w="48" w:type="dxa"/>
              <w:right w:w="96" w:type="dxa"/>
            </w:tcMar>
            <w:vAlign w:val="center"/>
            <w:hideMark/>
          </w:tcPr>
          <w:p w14:paraId="61929957" w14:textId="77777777" w:rsidR="00BE3955" w:rsidRPr="00BD0B42" w:rsidRDefault="00BE3955" w:rsidP="00BE3955">
            <w:pPr>
              <w:spacing w:after="0"/>
              <w:jc w:val="both"/>
            </w:pPr>
            <w:r w:rsidRPr="00BD0B42">
              <w:t>Madrid</w:t>
            </w:r>
          </w:p>
        </w:tc>
        <w:tc>
          <w:tcPr>
            <w:tcW w:w="5361" w:type="dxa"/>
            <w:shd w:val="clear" w:color="auto" w:fill="FFFFFF"/>
            <w:tcMar>
              <w:top w:w="48" w:type="dxa"/>
              <w:left w:w="96" w:type="dxa"/>
              <w:bottom w:w="48" w:type="dxa"/>
              <w:right w:w="96" w:type="dxa"/>
            </w:tcMar>
            <w:vAlign w:val="center"/>
            <w:hideMark/>
          </w:tcPr>
          <w:p w14:paraId="50119823" w14:textId="512D1534" w:rsidR="00BE3955" w:rsidRPr="00BD0B42" w:rsidRDefault="00BE3955" w:rsidP="00BE3955">
            <w:pPr>
              <w:spacing w:after="0"/>
            </w:pPr>
            <w:r w:rsidRPr="00BD0B42">
              <w:t>Dirección General de Recursos Humanos y Relaciones con la Administración de Justicia</w:t>
            </w:r>
          </w:p>
          <w:p w14:paraId="66DF4021" w14:textId="653707A1" w:rsidR="00BE3955" w:rsidRPr="00BD0B42" w:rsidRDefault="00BE3955" w:rsidP="00BE3955">
            <w:pPr>
              <w:spacing w:after="0"/>
            </w:pPr>
            <w:r w:rsidRPr="00BD0B42">
              <w:t>C/ General Perón, 38 - 28020 Madrid</w:t>
            </w:r>
          </w:p>
          <w:p w14:paraId="1DAC2B99" w14:textId="58D9F77C" w:rsidR="00BE3955" w:rsidRPr="00BD0B42" w:rsidRDefault="00BE3955" w:rsidP="00BE3955">
            <w:pPr>
              <w:spacing w:after="0"/>
              <w:rPr>
                <w:highlight w:val="yellow"/>
              </w:rPr>
            </w:pPr>
            <w:r w:rsidRPr="00BD0B42">
              <w:t>www.comunidad.madrid/servicios/justicia/procesos-selectivos</w:t>
            </w:r>
          </w:p>
        </w:tc>
        <w:tc>
          <w:tcPr>
            <w:tcW w:w="1383" w:type="dxa"/>
            <w:shd w:val="clear" w:color="auto" w:fill="FFFFFF"/>
            <w:tcMar>
              <w:top w:w="48" w:type="dxa"/>
              <w:left w:w="96" w:type="dxa"/>
              <w:bottom w:w="48" w:type="dxa"/>
              <w:right w:w="96" w:type="dxa"/>
            </w:tcMar>
            <w:vAlign w:val="center"/>
            <w:hideMark/>
          </w:tcPr>
          <w:p w14:paraId="71115EDA" w14:textId="77777777" w:rsidR="00BE3955" w:rsidRPr="00BD0B42" w:rsidRDefault="00BE3955" w:rsidP="00BE3955">
            <w:pPr>
              <w:spacing w:after="0"/>
              <w:jc w:val="both"/>
            </w:pPr>
            <w:r w:rsidRPr="00BD0B42">
              <w:t>917209002</w:t>
            </w:r>
          </w:p>
        </w:tc>
      </w:tr>
      <w:tr w:rsidR="00BD0B42" w:rsidRPr="00BD0B42" w14:paraId="4ABB5C64" w14:textId="77777777" w:rsidTr="00BE3955">
        <w:tc>
          <w:tcPr>
            <w:tcW w:w="0" w:type="auto"/>
            <w:shd w:val="clear" w:color="auto" w:fill="FFFFFF"/>
            <w:tcMar>
              <w:top w:w="48" w:type="dxa"/>
              <w:left w:w="96" w:type="dxa"/>
              <w:bottom w:w="48" w:type="dxa"/>
              <w:right w:w="96" w:type="dxa"/>
            </w:tcMar>
            <w:vAlign w:val="center"/>
            <w:hideMark/>
          </w:tcPr>
          <w:p w14:paraId="79E7ECC9" w14:textId="77777777" w:rsidR="00BE3955" w:rsidRPr="00BD0B42" w:rsidRDefault="00BE3955" w:rsidP="00BE3955">
            <w:pPr>
              <w:spacing w:after="0"/>
              <w:jc w:val="both"/>
            </w:pPr>
            <w:r w:rsidRPr="00BD0B42">
              <w:t>Comunidad Valenciana</w:t>
            </w:r>
          </w:p>
        </w:tc>
        <w:tc>
          <w:tcPr>
            <w:tcW w:w="5361" w:type="dxa"/>
            <w:shd w:val="clear" w:color="auto" w:fill="FFFFFF"/>
            <w:tcMar>
              <w:top w:w="48" w:type="dxa"/>
              <w:left w:w="96" w:type="dxa"/>
              <w:bottom w:w="48" w:type="dxa"/>
              <w:right w:w="96" w:type="dxa"/>
            </w:tcMar>
            <w:vAlign w:val="center"/>
            <w:hideMark/>
          </w:tcPr>
          <w:p w14:paraId="5173D71A" w14:textId="69E0B6A8" w:rsidR="00BE3955" w:rsidRPr="00BD0B42" w:rsidRDefault="00BE3955" w:rsidP="00BE3955">
            <w:pPr>
              <w:spacing w:after="0"/>
            </w:pPr>
            <w:r w:rsidRPr="00BD0B42">
              <w:t>Dirección General de Recursos</w:t>
            </w:r>
          </w:p>
          <w:p w14:paraId="640FD27D" w14:textId="1D6B9A05" w:rsidR="00BE3955" w:rsidRPr="00BD0B42" w:rsidRDefault="00BE3955" w:rsidP="00BE3955">
            <w:pPr>
              <w:spacing w:after="0"/>
            </w:pPr>
            <w:r w:rsidRPr="00BD0B42">
              <w:t>Ciudad Administrativa 9 de octubre</w:t>
            </w:r>
          </w:p>
          <w:p w14:paraId="4E0B01A4" w14:textId="6D39A9C2" w:rsidR="00BE3955" w:rsidRPr="00BD0B42" w:rsidRDefault="00BE3955" w:rsidP="00BE3955">
            <w:pPr>
              <w:spacing w:after="0"/>
            </w:pPr>
            <w:r w:rsidRPr="00BD0B42">
              <w:t>Torre 4, 2.º planta</w:t>
            </w:r>
          </w:p>
          <w:p w14:paraId="174AD090" w14:textId="211C127D" w:rsidR="00BE3955" w:rsidRPr="00BD0B42" w:rsidRDefault="00BE3955" w:rsidP="00BE3955">
            <w:pPr>
              <w:spacing w:after="0"/>
            </w:pPr>
            <w:r w:rsidRPr="00BD0B42">
              <w:t xml:space="preserve">C/ Castán </w:t>
            </w:r>
            <w:proofErr w:type="spellStart"/>
            <w:r w:rsidRPr="00BD0B42">
              <w:t>Tobeñas</w:t>
            </w:r>
            <w:proofErr w:type="spellEnd"/>
            <w:r w:rsidRPr="00BD0B42">
              <w:t>, 77</w:t>
            </w:r>
          </w:p>
          <w:p w14:paraId="2C2FF1F1" w14:textId="7AAB7112" w:rsidR="00BE3955" w:rsidRPr="00BD0B42" w:rsidRDefault="00BE3955" w:rsidP="00BE3955">
            <w:pPr>
              <w:spacing w:after="0"/>
            </w:pPr>
            <w:r w:rsidRPr="00BD0B42">
              <w:t>46018 Valencia</w:t>
            </w:r>
          </w:p>
          <w:p w14:paraId="466164EB" w14:textId="77777777" w:rsidR="00BE3955" w:rsidRPr="00BD0B42" w:rsidRDefault="00BE3955" w:rsidP="00BE3955">
            <w:pPr>
              <w:spacing w:after="0"/>
            </w:pPr>
            <w:r w:rsidRPr="00BD0B42">
              <w:t>www.gov.gva.es/va/home</w:t>
            </w:r>
          </w:p>
        </w:tc>
        <w:tc>
          <w:tcPr>
            <w:tcW w:w="1383" w:type="dxa"/>
            <w:shd w:val="clear" w:color="auto" w:fill="FFFFFF"/>
            <w:tcMar>
              <w:top w:w="48" w:type="dxa"/>
              <w:left w:w="96" w:type="dxa"/>
              <w:bottom w:w="48" w:type="dxa"/>
              <w:right w:w="96" w:type="dxa"/>
            </w:tcMar>
            <w:vAlign w:val="center"/>
            <w:hideMark/>
          </w:tcPr>
          <w:p w14:paraId="21697852" w14:textId="77777777" w:rsidR="00BE3955" w:rsidRPr="00BD0B42" w:rsidRDefault="00BE3955" w:rsidP="00BE3955">
            <w:pPr>
              <w:spacing w:after="0"/>
              <w:jc w:val="both"/>
            </w:pPr>
            <w:r w:rsidRPr="00BD0B42">
              <w:t>96 1209248</w:t>
            </w:r>
          </w:p>
          <w:p w14:paraId="6639994F" w14:textId="77777777" w:rsidR="00BE3955" w:rsidRPr="00BD0B42" w:rsidRDefault="00BE3955" w:rsidP="00BE3955">
            <w:pPr>
              <w:spacing w:after="0"/>
              <w:jc w:val="both"/>
            </w:pPr>
            <w:r w:rsidRPr="00BD0B42">
              <w:t>96 1209249</w:t>
            </w:r>
          </w:p>
        </w:tc>
      </w:tr>
      <w:tr w:rsidR="00BD0B42" w:rsidRPr="00BD0B42" w14:paraId="5A25B88D" w14:textId="77777777" w:rsidTr="00BE3955">
        <w:tc>
          <w:tcPr>
            <w:tcW w:w="0" w:type="auto"/>
            <w:shd w:val="clear" w:color="auto" w:fill="FFFFFF"/>
            <w:tcMar>
              <w:top w:w="48" w:type="dxa"/>
              <w:left w:w="96" w:type="dxa"/>
              <w:bottom w:w="48" w:type="dxa"/>
              <w:right w:w="96" w:type="dxa"/>
            </w:tcMar>
            <w:vAlign w:val="center"/>
            <w:hideMark/>
          </w:tcPr>
          <w:p w14:paraId="10D4495D" w14:textId="77777777" w:rsidR="00BE3955" w:rsidRPr="00BD0B42" w:rsidRDefault="00BE3955" w:rsidP="00BE3955">
            <w:pPr>
              <w:spacing w:after="0"/>
              <w:jc w:val="both"/>
            </w:pPr>
            <w:r w:rsidRPr="00BD0B42">
              <w:t>País Vasco</w:t>
            </w:r>
          </w:p>
        </w:tc>
        <w:tc>
          <w:tcPr>
            <w:tcW w:w="5361" w:type="dxa"/>
            <w:shd w:val="clear" w:color="auto" w:fill="FFFFFF"/>
            <w:tcMar>
              <w:top w:w="48" w:type="dxa"/>
              <w:left w:w="96" w:type="dxa"/>
              <w:bottom w:w="48" w:type="dxa"/>
              <w:right w:w="96" w:type="dxa"/>
            </w:tcMar>
            <w:vAlign w:val="center"/>
            <w:hideMark/>
          </w:tcPr>
          <w:p w14:paraId="3B0F30E1" w14:textId="62079B65" w:rsidR="00BE3955" w:rsidRPr="00BD0B42" w:rsidRDefault="00BE3955" w:rsidP="00BE3955">
            <w:pPr>
              <w:spacing w:after="0"/>
            </w:pPr>
            <w:r w:rsidRPr="00BD0B42">
              <w:t>Dirección de la Administración de Justicia</w:t>
            </w:r>
          </w:p>
          <w:p w14:paraId="50D2F523" w14:textId="54871D4D" w:rsidR="00BE3955" w:rsidRPr="00BD0B42" w:rsidRDefault="00BE3955" w:rsidP="00BE3955">
            <w:pPr>
              <w:spacing w:after="0"/>
            </w:pPr>
            <w:r w:rsidRPr="00BD0B42">
              <w:t>C/ Donostia-San Sebastián, n.º 1</w:t>
            </w:r>
          </w:p>
          <w:p w14:paraId="481331E8" w14:textId="7A403EB2" w:rsidR="00BE3955" w:rsidRPr="00BD0B42" w:rsidRDefault="00BE3955" w:rsidP="00BE3955">
            <w:pPr>
              <w:spacing w:after="0"/>
            </w:pPr>
            <w:r w:rsidRPr="00BD0B42">
              <w:t>01010 Vitoria-Gasteiz</w:t>
            </w:r>
          </w:p>
          <w:p w14:paraId="236E643B" w14:textId="77777777" w:rsidR="00BE3955" w:rsidRPr="00BD0B42" w:rsidRDefault="00BE3955" w:rsidP="00BE3955">
            <w:pPr>
              <w:spacing w:after="0"/>
            </w:pPr>
            <w:r w:rsidRPr="00BD0B42">
              <w:t>www.justizia.net</w:t>
            </w:r>
          </w:p>
        </w:tc>
        <w:tc>
          <w:tcPr>
            <w:tcW w:w="1383" w:type="dxa"/>
            <w:shd w:val="clear" w:color="auto" w:fill="FFFFFF"/>
            <w:tcMar>
              <w:top w:w="48" w:type="dxa"/>
              <w:left w:w="96" w:type="dxa"/>
              <w:bottom w:w="48" w:type="dxa"/>
              <w:right w:w="96" w:type="dxa"/>
            </w:tcMar>
            <w:vAlign w:val="center"/>
            <w:hideMark/>
          </w:tcPr>
          <w:p w14:paraId="5D07E1D5" w14:textId="77777777" w:rsidR="00BE3955" w:rsidRPr="00BD0B42" w:rsidRDefault="00BE3955" w:rsidP="00BE3955">
            <w:pPr>
              <w:spacing w:after="0"/>
              <w:jc w:val="both"/>
            </w:pPr>
            <w:r w:rsidRPr="00BD0B42">
              <w:t>945019132</w:t>
            </w:r>
          </w:p>
          <w:p w14:paraId="126F7D47" w14:textId="77777777" w:rsidR="00BE3955" w:rsidRPr="00BD0B42" w:rsidRDefault="00BE3955" w:rsidP="00BE3955">
            <w:pPr>
              <w:spacing w:after="0"/>
              <w:jc w:val="both"/>
            </w:pPr>
            <w:r w:rsidRPr="00BD0B42">
              <w:t>945019122</w:t>
            </w:r>
          </w:p>
        </w:tc>
      </w:tr>
    </w:tbl>
    <w:p w14:paraId="0B2A4307" w14:textId="7428CFED" w:rsidR="00FC6CFA" w:rsidRPr="00BD0B42" w:rsidRDefault="00FC6CFA" w:rsidP="00A6060E">
      <w:pPr>
        <w:jc w:val="both"/>
      </w:pPr>
    </w:p>
    <w:p w14:paraId="7079A9B2" w14:textId="14EF8286" w:rsidR="00A6060E" w:rsidRPr="00BD0B42" w:rsidRDefault="00D33C71" w:rsidP="005073E6">
      <w:pPr>
        <w:ind w:firstLine="284"/>
        <w:jc w:val="both"/>
      </w:pPr>
      <w:r>
        <w:t>S</w:t>
      </w:r>
      <w:r w:rsidR="00C7625F" w:rsidRPr="00BD0B42">
        <w:t xml:space="preserve">i el mejor desarrollo del proceso selectivo lo demandase, podrán </w:t>
      </w:r>
      <w:r w:rsidR="00A6060E" w:rsidRPr="00BD0B42">
        <w:t>constituirse nuevos Tribunales en otros ámbitos, lo que se publicará en la preceptiva Orden Ministerial.</w:t>
      </w:r>
    </w:p>
    <w:p w14:paraId="12D4F5B5" w14:textId="464D43C0" w:rsidR="00A6060E" w:rsidRPr="00BD0B42" w:rsidRDefault="00A6060E" w:rsidP="005073E6">
      <w:pPr>
        <w:ind w:firstLine="284"/>
        <w:jc w:val="both"/>
      </w:pPr>
      <w:r w:rsidRPr="00BD0B42">
        <w:t>6.</w:t>
      </w:r>
      <w:r w:rsidR="00795CBA" w:rsidRPr="00BD0B42">
        <w:t>7</w:t>
      </w:r>
      <w:r w:rsidRPr="00BD0B42">
        <w:t xml:space="preserve"> La Secretaría de Estado de Justicia podrá proceder a la revisión de las resoluciones del Tribunal Calificador único y en su caso de los Tribunales </w:t>
      </w:r>
      <w:r w:rsidR="00AF53D7">
        <w:t>D</w:t>
      </w:r>
      <w:r w:rsidR="00AF53D7" w:rsidRPr="00BD0B42">
        <w:t>elegados</w:t>
      </w:r>
      <w:r w:rsidRPr="00BD0B42">
        <w:t>, conforme a lo previsto en la Ley 39/2015, de 1 de octubre, del Procedimiento Administrativo Común de las Administraciones Públicas.</w:t>
      </w:r>
    </w:p>
    <w:p w14:paraId="6B66224C" w14:textId="77777777" w:rsidR="00795CBA" w:rsidRPr="00BD0B42" w:rsidRDefault="00795CBA" w:rsidP="00A6060E">
      <w:pPr>
        <w:jc w:val="both"/>
      </w:pPr>
    </w:p>
    <w:p w14:paraId="31D1AC21" w14:textId="77777777" w:rsidR="00A6060E" w:rsidRPr="00BD0B42" w:rsidRDefault="00A6060E" w:rsidP="0001590C">
      <w:pPr>
        <w:jc w:val="center"/>
        <w:rPr>
          <w:i/>
          <w:iCs/>
        </w:rPr>
      </w:pPr>
      <w:r w:rsidRPr="00BD0B42">
        <w:rPr>
          <w:i/>
          <w:iCs/>
        </w:rPr>
        <w:t>7. Desarrollo del proceso selectivo</w:t>
      </w:r>
    </w:p>
    <w:p w14:paraId="05070D34" w14:textId="1D2D0248" w:rsidR="00D30F2B" w:rsidRDefault="00A6060E" w:rsidP="005073E6">
      <w:pPr>
        <w:ind w:firstLine="284"/>
        <w:jc w:val="both"/>
      </w:pPr>
      <w:r w:rsidRPr="00BD0B42">
        <w:t xml:space="preserve">7.1 Duración del proceso selectivo. </w:t>
      </w:r>
    </w:p>
    <w:p w14:paraId="500E5C75" w14:textId="033B7FB7" w:rsidR="00A6060E" w:rsidRPr="00BD0B42" w:rsidRDefault="00A6060E" w:rsidP="005073E6">
      <w:pPr>
        <w:ind w:firstLine="284"/>
        <w:jc w:val="both"/>
      </w:pPr>
      <w:r w:rsidRPr="00BD0B42">
        <w:t xml:space="preserve">El primer ejercicio se realizará dentro </w:t>
      </w:r>
      <w:r w:rsidRPr="001172ED">
        <w:t>de los</w:t>
      </w:r>
      <w:r w:rsidR="00DD3914" w:rsidRPr="001172ED">
        <w:t xml:space="preserve"> tres</w:t>
      </w:r>
      <w:r w:rsidRPr="001172ED">
        <w:t xml:space="preserve"> meses</w:t>
      </w:r>
      <w:r w:rsidR="00BD12CB" w:rsidRPr="001172ED">
        <w:t xml:space="preserve"> esto es imposible.</w:t>
      </w:r>
      <w:r w:rsidR="001172ED" w:rsidRPr="001172ED">
        <w:t xml:space="preserve"> </w:t>
      </w:r>
      <w:r w:rsidRPr="00BD0B42">
        <w:t>siguientes a la publicación de la convocatoria en el «Boletín Oficial del Estado».</w:t>
      </w:r>
    </w:p>
    <w:p w14:paraId="122C68C5" w14:textId="7DCDF13D" w:rsidR="00A6060E" w:rsidRDefault="009023E9" w:rsidP="005073E6">
      <w:pPr>
        <w:ind w:firstLine="284"/>
        <w:jc w:val="both"/>
      </w:pPr>
      <w:r>
        <w:t>L</w:t>
      </w:r>
      <w:r w:rsidR="00A6060E" w:rsidRPr="00BD0B42">
        <w:t xml:space="preserve">a fase </w:t>
      </w:r>
      <w:r w:rsidR="00BC1E4E" w:rsidRPr="00BD0B42">
        <w:t xml:space="preserve">única </w:t>
      </w:r>
      <w:r w:rsidR="00A6060E" w:rsidRPr="00BD0B42">
        <w:t>de oposición tendrá una duración máxima de tres meses desde la realización del ejercicio, salvo que concurra causa objetiva que lo justifique, apreciada por la Secretaría de Estado de Justicia, oído el Tribunal Calificador Único.</w:t>
      </w:r>
      <w:r w:rsidR="00DD3914">
        <w:t xml:space="preserve"> El órgano de selección hará público un cronograma orientativo con las fechas de realización de las distintas pruebas.</w:t>
      </w:r>
    </w:p>
    <w:p w14:paraId="32B6D15A" w14:textId="60ACA107" w:rsidR="000E7315" w:rsidRDefault="00A616AD" w:rsidP="005073E6">
      <w:pPr>
        <w:ind w:firstLine="284"/>
        <w:jc w:val="both"/>
      </w:pPr>
      <w:r w:rsidRPr="00994BDC">
        <w:t>L</w:t>
      </w:r>
      <w:r w:rsidR="000E7315" w:rsidRPr="00994BDC">
        <w:t>os</w:t>
      </w:r>
      <w:r w:rsidR="00D9113A" w:rsidRPr="00994BDC">
        <w:t xml:space="preserve"> tres</w:t>
      </w:r>
      <w:r w:rsidR="000E7315" w:rsidRPr="00994BDC">
        <w:t xml:space="preserve"> procesos selectivos</w:t>
      </w:r>
      <w:r w:rsidRPr="00994BDC">
        <w:t xml:space="preserve"> se harán el mismo día y comenzarán a la misma hora, además </w:t>
      </w:r>
      <w:r w:rsidR="000E7315" w:rsidRPr="00994BDC">
        <w:t>podrá</w:t>
      </w:r>
      <w:r w:rsidRPr="00994BDC">
        <w:t>n</w:t>
      </w:r>
      <w:r w:rsidR="000E7315" w:rsidRPr="00994BDC">
        <w:t xml:space="preserve"> ser coincidente</w:t>
      </w:r>
      <w:r w:rsidRPr="00994BDC">
        <w:t>s</w:t>
      </w:r>
      <w:r w:rsidR="000E7315" w:rsidRPr="00994BDC">
        <w:t xml:space="preserve"> en el tiempo, en cualquiera de sus fases, entre si o con cualesquiera otros procesos selectivos</w:t>
      </w:r>
      <w:r w:rsidR="007744E3" w:rsidRPr="00994BDC">
        <w:t>, siendo el mes de agosto inhábil a estos efectos.</w:t>
      </w:r>
    </w:p>
    <w:p w14:paraId="79CD2B99" w14:textId="77777777" w:rsidR="009023E9" w:rsidRPr="00994BDC" w:rsidRDefault="009023E9" w:rsidP="009023E9">
      <w:pPr>
        <w:ind w:firstLine="426"/>
        <w:jc w:val="both"/>
      </w:pPr>
    </w:p>
    <w:p w14:paraId="0C850ED8" w14:textId="4F0E781B" w:rsidR="00D30F2B" w:rsidRDefault="00A6060E" w:rsidP="005073E6">
      <w:pPr>
        <w:ind w:firstLine="284"/>
        <w:jc w:val="both"/>
      </w:pPr>
      <w:r w:rsidRPr="00BD0B42">
        <w:t xml:space="preserve">7.2 Fase </w:t>
      </w:r>
      <w:r w:rsidR="007F5D49" w:rsidRPr="00BD0B42">
        <w:t xml:space="preserve">única </w:t>
      </w:r>
      <w:r w:rsidRPr="00BD0B42">
        <w:t>de oposición</w:t>
      </w:r>
      <w:r w:rsidR="00F23162" w:rsidRPr="00BD0B42">
        <w:t xml:space="preserve">. </w:t>
      </w:r>
    </w:p>
    <w:p w14:paraId="469CAAB7" w14:textId="79227075" w:rsidR="00A6060E" w:rsidRPr="00BD0B42" w:rsidRDefault="0001590C" w:rsidP="005073E6">
      <w:pPr>
        <w:ind w:firstLine="284"/>
        <w:jc w:val="both"/>
      </w:pPr>
      <w:r w:rsidRPr="00BD0B42">
        <w:lastRenderedPageBreak/>
        <w:t xml:space="preserve">Los ejercicios </w:t>
      </w:r>
      <w:r w:rsidR="00A6060E" w:rsidRPr="00BD0B42">
        <w:t xml:space="preserve">de la </w:t>
      </w:r>
      <w:r w:rsidR="00AF53D7" w:rsidRPr="00BD0B42">
        <w:t>oposición</w:t>
      </w:r>
      <w:r w:rsidR="00A6060E" w:rsidRPr="00BD0B42">
        <w:t xml:space="preserve"> se detalla</w:t>
      </w:r>
      <w:r w:rsidRPr="00BD0B42">
        <w:t>n</w:t>
      </w:r>
      <w:r w:rsidR="00A6060E" w:rsidRPr="00BD0B42">
        <w:t xml:space="preserve"> en </w:t>
      </w:r>
      <w:r w:rsidR="008D1231">
        <w:t>los</w:t>
      </w:r>
      <w:r w:rsidR="00A6060E" w:rsidRPr="00BD0B42">
        <w:t xml:space="preserve"> </w:t>
      </w:r>
      <w:r w:rsidR="00D422FB" w:rsidRPr="00BD0B42">
        <w:t>Anexos III. a) para el Cuerpo de Gestión Procesal y Administrativa), IV. a) para el Cuerpo de Tramitación Procesal y Administrativa y V. a) para el Cuerpo de Auxilio Judicial,</w:t>
      </w:r>
      <w:r w:rsidR="00CE45AB">
        <w:t xml:space="preserve"> y</w:t>
      </w:r>
      <w:r w:rsidR="00D422FB" w:rsidRPr="00BD0B42">
        <w:t xml:space="preserve"> </w:t>
      </w:r>
      <w:r w:rsidR="006C1EEB" w:rsidRPr="00BD0B42">
        <w:t xml:space="preserve">tendrán </w:t>
      </w:r>
      <w:r w:rsidR="00A6060E" w:rsidRPr="00BD0B42">
        <w:t>lugar</w:t>
      </w:r>
      <w:r w:rsidR="006F2F5B" w:rsidRPr="00BD0B42">
        <w:t>, para cada uno de los Cuerpos,</w:t>
      </w:r>
      <w:r w:rsidR="00A6060E" w:rsidRPr="00BD0B42">
        <w:t xml:space="preserve"> el mismo día y a la misma hora en todas las sedes de examen, y se realizará dentro de los </w:t>
      </w:r>
      <w:r w:rsidR="007A410B" w:rsidRPr="00BD0B42">
        <w:t>cuarenta y cinco</w:t>
      </w:r>
      <w:r w:rsidR="00A6060E" w:rsidRPr="00BD0B42">
        <w:t xml:space="preserve"> días siguientes a la publicación de la Resolución por la que se eleva a definitiva la relación de personas admitidas y excluidas, publicándose en el «Boletín Oficial del Estado» la fecha, hora y lugares de su celebración.</w:t>
      </w:r>
    </w:p>
    <w:p w14:paraId="6279F0C8" w14:textId="394131BD" w:rsidR="00A6060E" w:rsidRPr="00BD0B42" w:rsidRDefault="00A6060E" w:rsidP="005073E6">
      <w:pPr>
        <w:ind w:firstLine="284"/>
        <w:jc w:val="both"/>
      </w:pPr>
      <w:r w:rsidRPr="00BD0B42">
        <w:t>Finalizado</w:t>
      </w:r>
      <w:r w:rsidR="006213F1" w:rsidRPr="00BD0B42">
        <w:t>s</w:t>
      </w:r>
      <w:r w:rsidR="006F2F5B" w:rsidRPr="00BD0B42">
        <w:t xml:space="preserve"> </w:t>
      </w:r>
      <w:r w:rsidR="00CE011A" w:rsidRPr="00BD0B42">
        <w:t xml:space="preserve">cada uno de </w:t>
      </w:r>
      <w:r w:rsidR="006F2F5B" w:rsidRPr="00BD0B42">
        <w:t xml:space="preserve">los ejercicios de la </w:t>
      </w:r>
      <w:r w:rsidRPr="00BD0B42">
        <w:t>oposición, el Tribunal Calificador único hará públicas en la página web de</w:t>
      </w:r>
      <w:r w:rsidR="00A365AD">
        <w:t xml:space="preserve"> este </w:t>
      </w:r>
      <w:r w:rsidRPr="00BD0B42">
        <w:t xml:space="preserve">Ministerio (www.mjusticia.gob.es) y páginas web de las Comunidades Autónomas, las relaciones de opositores </w:t>
      </w:r>
      <w:r w:rsidR="006F2F5B" w:rsidRPr="00BD0B42">
        <w:t xml:space="preserve">y opositoras </w:t>
      </w:r>
      <w:r w:rsidRPr="00BD0B42">
        <w:t xml:space="preserve">de cada ámbito territorial que hayan alcanzado el mínimo establecido que se haya considerado para superarlo, con indicación de la puntuación obtenida. </w:t>
      </w:r>
      <w:r w:rsidR="006F2F5B" w:rsidRPr="00BD0B42">
        <w:t>Las personas aspirantes que no se hallen incluida</w:t>
      </w:r>
      <w:r w:rsidRPr="00BD0B42">
        <w:t>s en las respectivas relaciones tendrán la consideración de no aptas, quedando eliminadas del proceso selectivo.</w:t>
      </w:r>
      <w:r w:rsidR="00994BDC">
        <w:t xml:space="preserve"> </w:t>
      </w:r>
    </w:p>
    <w:p w14:paraId="64C8289A" w14:textId="151DF59B" w:rsidR="00CE011A" w:rsidRPr="00BD0B42" w:rsidRDefault="00CE011A" w:rsidP="005073E6">
      <w:pPr>
        <w:ind w:firstLine="284"/>
        <w:jc w:val="both"/>
      </w:pPr>
      <w:r w:rsidRPr="00BD0B42">
        <w:t>No obstante, el Tribunal Calificador único también publicará separadamente los listados anonimizados de las personas aspirantes consideradas “no aptas”, con</w:t>
      </w:r>
      <w:r w:rsidR="00994BDC">
        <w:t xml:space="preserve"> la</w:t>
      </w:r>
      <w:r w:rsidRPr="00BD0B42">
        <w:t xml:space="preserve"> calificación correspondiente</w:t>
      </w:r>
      <w:r w:rsidR="00994BDC">
        <w:t xml:space="preserve"> de cada uno de los exámenes.</w:t>
      </w:r>
    </w:p>
    <w:p w14:paraId="04D1641C" w14:textId="4BC3700F" w:rsidR="00C823D2" w:rsidRPr="005F5E3B" w:rsidRDefault="005F5E3B" w:rsidP="005073E6">
      <w:pPr>
        <w:ind w:firstLine="284"/>
        <w:jc w:val="both"/>
      </w:pPr>
      <w:bookmarkStart w:id="2" w:name="_Hlk147492221"/>
      <w:r w:rsidRPr="005F5E3B">
        <w:t>7.3 Si</w:t>
      </w:r>
      <w:r w:rsidR="00C823D2" w:rsidRPr="005F5E3B">
        <w:t xml:space="preserve"> a causa de una situación debidamente acreditada de embarazo de riesgo o parto, alguna de las personas aspirantes no pudiera completar el proceso selectivo o realizar algún ejercicio de este, se le aplazará el ejercicio su situación quedará quedando su situación condicionada a la finalización del proceso y a la superación de este u otras   fases su situación quedará condicionada a la finalización del proceso y a la superación de las fases que hayan quedado aplazadas. La realización de estas pruebas no podrá conllevar una demora que menoscabe el derecho del resto de las personas aspirantes a una resolución del proceso ajustada a tiempos razonables, lo que deberá ser valorado por el tribunal. En todo caso, la realización de las citadas pruebas tendrá lugar antes de la publicación de la lista de personas aspirantes que han superado el proceso selectivo.</w:t>
      </w:r>
    </w:p>
    <w:p w14:paraId="35A1B525" w14:textId="339131DB" w:rsidR="00027A84" w:rsidRPr="005F5E3B" w:rsidRDefault="00027A84" w:rsidP="005073E6">
      <w:pPr>
        <w:spacing w:line="262" w:lineRule="auto"/>
        <w:ind w:firstLine="284"/>
        <w:jc w:val="both"/>
        <w:rPr>
          <w:rFonts w:cstheme="minorHAnsi"/>
          <w:lang w:val="es-ES_tradnl"/>
        </w:rPr>
      </w:pPr>
      <w:r w:rsidRPr="00994BDC">
        <w:rPr>
          <w:rFonts w:cstheme="minorHAnsi"/>
        </w:rPr>
        <w:t>En situaciones de maternidad reciente con un hijo o hija lactante, se habilitará un espacio o sala anexa donde la persona de confianza de la mujer acerque al bebé para que ésta pueda amamantarlo, y una persona designada por el Tribunal Calificador Único o Delegado controlará el tiempo empleado para ello, a los efectos de recuperar el tiempo en el desarrollo de las pruebas.</w:t>
      </w:r>
    </w:p>
    <w:bookmarkEnd w:id="2"/>
    <w:p w14:paraId="51A23BAA" w14:textId="35C15DB7" w:rsidR="003313B5" w:rsidRPr="00BD0B42" w:rsidRDefault="003313B5" w:rsidP="005073E6">
      <w:pPr>
        <w:ind w:firstLine="284"/>
        <w:jc w:val="both"/>
      </w:pPr>
      <w:r w:rsidRPr="00BD0B42">
        <w:t>7.4</w:t>
      </w:r>
      <w:r w:rsidR="009023E9" w:rsidRPr="00BD0B42">
        <w:t> </w:t>
      </w:r>
      <w:r w:rsidRPr="00BD0B42">
        <w:t xml:space="preserve">La aprobación de la totalidad de los ejercicios de la oposición no implicará por sí sola la superación del proceso selectivo que vendrá determinada por el número de plazas convocadas en cada ámbito territorial. </w:t>
      </w:r>
    </w:p>
    <w:p w14:paraId="3A24093A" w14:textId="563504E7" w:rsidR="00FD44A0" w:rsidRPr="00BD0B42" w:rsidRDefault="003313B5" w:rsidP="005073E6">
      <w:pPr>
        <w:ind w:firstLine="284"/>
        <w:jc w:val="both"/>
      </w:pPr>
      <w:r w:rsidRPr="00BD0B42">
        <w:t>7.5</w:t>
      </w:r>
      <w:r w:rsidR="00A6060E" w:rsidRPr="00BD0B42">
        <w:t> Valoración del conocimiento de las lenguas oficiales propias de las Comunidades Autónomas y del Derecho Civil Vasco. Si así lo hubi</w:t>
      </w:r>
      <w:r w:rsidR="00F23162" w:rsidRPr="00BD0B42">
        <w:t xml:space="preserve">eran solicitado en su instancia, </w:t>
      </w:r>
      <w:r w:rsidR="00A6060E" w:rsidRPr="00BD0B42">
        <w:t>las personas aspirantes comprendidas en la relación de per</w:t>
      </w:r>
      <w:r w:rsidR="00811D23" w:rsidRPr="00BD0B42">
        <w:t>s</w:t>
      </w:r>
      <w:r w:rsidR="00A6060E" w:rsidRPr="00BD0B42">
        <w:t xml:space="preserve">onas aprobadas que concurran por un ámbito territorial con lengua autonómica </w:t>
      </w:r>
      <w:r w:rsidRPr="00BD0B42">
        <w:t xml:space="preserve">y derecho foral </w:t>
      </w:r>
      <w:r w:rsidR="00A365AD" w:rsidRPr="00BD0B42">
        <w:t>propios</w:t>
      </w:r>
      <w:r w:rsidR="00A6060E" w:rsidRPr="00BD0B42">
        <w:t xml:space="preserve"> serán emplazadas</w:t>
      </w:r>
      <w:r w:rsidR="003A10D2">
        <w:t xml:space="preserve">, </w:t>
      </w:r>
      <w:r w:rsidR="003A10D2" w:rsidRPr="00994BDC">
        <w:t>en el plazo máximo de</w:t>
      </w:r>
      <w:r w:rsidR="00994BDC" w:rsidRPr="00994BDC">
        <w:t xml:space="preserve"> un</w:t>
      </w:r>
      <w:r w:rsidR="003A10D2" w:rsidRPr="00994BDC">
        <w:t xml:space="preserve"> mes a contar desde que se disponga de la relación de personas aprobadas,</w:t>
      </w:r>
      <w:r w:rsidR="00A6060E" w:rsidRPr="00BD0B42">
        <w:t xml:space="preserve"> para la realización del ejercicio de carácter optativo, no eliminatorio, que acredite el conocimiento de </w:t>
      </w:r>
      <w:proofErr w:type="gramStart"/>
      <w:r w:rsidRPr="00BD0B42">
        <w:t>los mismos</w:t>
      </w:r>
      <w:proofErr w:type="gramEnd"/>
      <w:r w:rsidR="00A6060E" w:rsidRPr="00BD0B42">
        <w:t>.</w:t>
      </w:r>
    </w:p>
    <w:p w14:paraId="308C485B" w14:textId="4B0A0070" w:rsidR="00A6060E" w:rsidRPr="00BD0B42" w:rsidRDefault="00A6060E" w:rsidP="005073E6">
      <w:pPr>
        <w:ind w:firstLine="284"/>
        <w:jc w:val="both"/>
      </w:pPr>
      <w:r w:rsidRPr="00BD0B42">
        <w:t xml:space="preserve">Paralelamente, el Tribunal Delegado correspondiente procederá a la valoración de la documentación acreditativa del conocimiento de las lenguas oficiales propias de las </w:t>
      </w:r>
      <w:r w:rsidRPr="00BD0B42">
        <w:lastRenderedPageBreak/>
        <w:t>Comunidades Autónomas y del Derecho Civil Vasco, que hubieren aportado las personas interesadas.</w:t>
      </w:r>
    </w:p>
    <w:p w14:paraId="48EA8415" w14:textId="59BF9F74" w:rsidR="00A6060E" w:rsidRPr="00BD0B42" w:rsidRDefault="00A6060E" w:rsidP="005073E6">
      <w:pPr>
        <w:ind w:firstLine="284"/>
        <w:jc w:val="both"/>
      </w:pPr>
      <w:r w:rsidRPr="00BD0B42">
        <w:t xml:space="preserve">La puntuación obtenida, tanto del examen como de la documentación acreditativa, se ajustará al baremo contenido en </w:t>
      </w:r>
      <w:r w:rsidR="002B6615" w:rsidRPr="00BD0B42">
        <w:t>los</w:t>
      </w:r>
      <w:r w:rsidRPr="00BD0B42">
        <w:t xml:space="preserve"> anexo</w:t>
      </w:r>
      <w:r w:rsidR="002B6615" w:rsidRPr="00BD0B42">
        <w:t>s</w:t>
      </w:r>
      <w:r w:rsidRPr="00BD0B42">
        <w:t xml:space="preserve"> </w:t>
      </w:r>
      <w:r w:rsidR="00AA1C04" w:rsidRPr="00BD0B42">
        <w:t>I</w:t>
      </w:r>
      <w:r w:rsidR="00FB1775" w:rsidRPr="00BD0B42">
        <w:t>II</w:t>
      </w:r>
      <w:r w:rsidR="00F61F55" w:rsidRPr="00BD0B42">
        <w:t xml:space="preserve">. b) para </w:t>
      </w:r>
      <w:r w:rsidR="002B6615" w:rsidRPr="00BD0B42">
        <w:t>Gestión Procesal y Administrativa, IV</w:t>
      </w:r>
      <w:r w:rsidR="00F61F55" w:rsidRPr="00BD0B42">
        <w:t>. b)</w:t>
      </w:r>
      <w:r w:rsidR="002B6615" w:rsidRPr="00BD0B42">
        <w:t xml:space="preserve"> </w:t>
      </w:r>
      <w:r w:rsidR="00F61F55" w:rsidRPr="00BD0B42">
        <w:t xml:space="preserve">para </w:t>
      </w:r>
      <w:r w:rsidR="002B6615" w:rsidRPr="00BD0B42">
        <w:t>Tramitación Procesal y Administrativa y V</w:t>
      </w:r>
      <w:r w:rsidR="00F61F55" w:rsidRPr="00BD0B42">
        <w:t xml:space="preserve">. b) para </w:t>
      </w:r>
      <w:r w:rsidR="002B6615" w:rsidRPr="00BD0B42">
        <w:t>Auxilio Judicial</w:t>
      </w:r>
      <w:r w:rsidR="00F61F55" w:rsidRPr="00BD0B42">
        <w:t xml:space="preserve">, </w:t>
      </w:r>
      <w:r w:rsidRPr="00BD0B42">
        <w:t>y solo surtirá efectos para la adjudicación de destinos en la Comunidad Autónoma correspondiente.</w:t>
      </w:r>
    </w:p>
    <w:p w14:paraId="2D898959" w14:textId="27550C05" w:rsidR="00A6060E" w:rsidRPr="00BD0B42" w:rsidRDefault="00EE7EBD" w:rsidP="005073E6">
      <w:pPr>
        <w:ind w:firstLine="284"/>
        <w:jc w:val="both"/>
      </w:pPr>
      <w:r w:rsidRPr="00BD0B42">
        <w:t>Las personas aspirantes</w:t>
      </w:r>
      <w:r w:rsidR="00A6060E" w:rsidRPr="00BD0B42">
        <w:t xml:space="preserve"> podrán optar por realizar la prueba, </w:t>
      </w:r>
      <w:r w:rsidR="003319A6" w:rsidRPr="00BD0B42">
        <w:t xml:space="preserve">por </w:t>
      </w:r>
      <w:r w:rsidR="00A6060E" w:rsidRPr="00BD0B42">
        <w:t xml:space="preserve">documentar el conocimiento de la lengua oficial o </w:t>
      </w:r>
      <w:r w:rsidR="003319A6" w:rsidRPr="00BD0B42">
        <w:t xml:space="preserve">por </w:t>
      </w:r>
      <w:r w:rsidR="00A6060E" w:rsidRPr="00BD0B42">
        <w:t>acogerse a ambos sistemas. En este último caso, la puntuación otorgada será la más alta que en su caso corresponda, sin que pueda ser acumulativa.</w:t>
      </w:r>
    </w:p>
    <w:p w14:paraId="7D36D19A" w14:textId="59122447" w:rsidR="003313B5" w:rsidRPr="00C823D2" w:rsidRDefault="003313B5" w:rsidP="005073E6">
      <w:pPr>
        <w:ind w:firstLine="284"/>
        <w:jc w:val="both"/>
        <w:rPr>
          <w:color w:val="FF0000"/>
        </w:rPr>
      </w:pPr>
      <w:r w:rsidRPr="001172ED">
        <w:t>7.6 En el supuesto de que alguna de las personas aspirantes con discapacidad que se haya presentado por este cupo de reserva superase los ejercicios correspondientes, pero no obtuviera plaza, y su puntuación final fuera superior a la obtenida por los aspirantes del turno general, será incluida por su orden de puntuación en este turno.</w:t>
      </w:r>
      <w:r w:rsidR="00CE45AB" w:rsidRPr="001172ED">
        <w:t xml:space="preserve"> Los aspirantes que concurran por el cupo </w:t>
      </w:r>
      <w:proofErr w:type="gramStart"/>
      <w:r w:rsidR="00CE45AB" w:rsidRPr="001172ED">
        <w:t>reserva</w:t>
      </w:r>
      <w:proofErr w:type="gramEnd"/>
      <w:r w:rsidR="00CE45AB" w:rsidRPr="001172ED">
        <w:t xml:space="preserve"> para personas con discapacidad conservarán la nota de los ejercicios, siempre que supere el </w:t>
      </w:r>
      <w:r w:rsidR="00A616AD" w:rsidRPr="001172ED">
        <w:t>5</w:t>
      </w:r>
      <w:r w:rsidR="00CE45AB" w:rsidRPr="001172ED">
        <w:t xml:space="preserve">0 por ciento de la calificación máxima prevista para el correspondiente ejercicio. La validez de </w:t>
      </w:r>
      <w:r w:rsidR="006636ED" w:rsidRPr="001172ED">
        <w:t xml:space="preserve">esta </w:t>
      </w:r>
      <w:r w:rsidR="00CE45AB" w:rsidRPr="001172ED">
        <w:t>medida será aplicable a la convocatoria inmediata siguiente, cuando el contenido del temario y su forma de corrección sean análogos.</w:t>
      </w:r>
      <w:r w:rsidR="00C823D2">
        <w:t xml:space="preserve"> </w:t>
      </w:r>
    </w:p>
    <w:p w14:paraId="156911FB" w14:textId="0FF107ED" w:rsidR="00FD44A0" w:rsidRPr="00BD0B42" w:rsidRDefault="003313B5" w:rsidP="005073E6">
      <w:pPr>
        <w:ind w:firstLine="284"/>
        <w:jc w:val="both"/>
      </w:pPr>
      <w:r w:rsidRPr="00BD0B42">
        <w:t>7.7</w:t>
      </w:r>
      <w:r w:rsidR="00A6060E" w:rsidRPr="00BD0B42">
        <w:t> Finalizado el proceso selectivo, el Tribunal elevará a</w:t>
      </w:r>
      <w:r w:rsidR="00B5163A">
        <w:t xml:space="preserve"> este Ministerio</w:t>
      </w:r>
      <w:r w:rsidR="00A6060E" w:rsidRPr="00BD0B42">
        <w:t xml:space="preserve"> propuesta con la relación de personas </w:t>
      </w:r>
      <w:r w:rsidR="007F5D49" w:rsidRPr="00BD0B42">
        <w:t>que superan el proceso selectivo</w:t>
      </w:r>
      <w:r w:rsidR="00A6060E" w:rsidRPr="00BD0B42">
        <w:t xml:space="preserve">, en cada ámbito territorial, cuyo número no podrá </w:t>
      </w:r>
      <w:r w:rsidR="007F5D49" w:rsidRPr="00BD0B42">
        <w:t>exceder</w:t>
      </w:r>
      <w:r w:rsidR="00A6060E" w:rsidRPr="00BD0B42">
        <w:t xml:space="preserve"> el de plazas convocadas, que se publicará en el Boletín Oficial del Estado y en los diarios oficiales de las Comunidades Autónomas donde se convoquen plazas, con indicación del número de orden, apellidos y nombre, DNI, puntuación obtenida en cada uno de los ejercicios, y total de to</w:t>
      </w:r>
      <w:r w:rsidR="00F23162" w:rsidRPr="00BD0B42">
        <w:t xml:space="preserve">dos los ejercicios obligatorios. </w:t>
      </w:r>
    </w:p>
    <w:p w14:paraId="078DB6DC" w14:textId="20DEE570" w:rsidR="00994DAA" w:rsidRPr="00BD0B42" w:rsidRDefault="003C295C" w:rsidP="005073E6">
      <w:pPr>
        <w:ind w:firstLine="284"/>
        <w:jc w:val="both"/>
      </w:pPr>
      <w:r w:rsidRPr="00BD0B42">
        <w:t>7.8.</w:t>
      </w:r>
      <w:r w:rsidR="009023E9" w:rsidRPr="00BD0B42">
        <w:t> </w:t>
      </w:r>
      <w:r w:rsidR="00994DAA" w:rsidRPr="00BD0B42">
        <w:t xml:space="preserve">A la vista de la propuesta y relación anterior, si existiesen en alguno o algunos territorios plazas que no hubiesen sido cubiertas, en relación con las </w:t>
      </w:r>
      <w:r w:rsidR="004900A2" w:rsidRPr="00BD0B42">
        <w:t>que eran objeto de convocatoria</w:t>
      </w:r>
      <w:r w:rsidR="00CE45AB">
        <w:t>,</w:t>
      </w:r>
      <w:r w:rsidR="00994DAA" w:rsidRPr="00BD0B42">
        <w:t xml:space="preserve"> e</w:t>
      </w:r>
      <w:r w:rsidR="00A365AD">
        <w:t>ste</w:t>
      </w:r>
      <w:r w:rsidR="00994DAA" w:rsidRPr="00BD0B42">
        <w:t xml:space="preserve"> Ministerio </w:t>
      </w:r>
      <w:r w:rsidR="00CE45AB">
        <w:t xml:space="preserve">procederá </w:t>
      </w:r>
      <w:r w:rsidR="001821A3">
        <w:t>conforme a lo dispuesto a la base 1.3.</w:t>
      </w:r>
      <w:r w:rsidR="00994DAA" w:rsidRPr="00BD0B42">
        <w:t xml:space="preserve"> </w:t>
      </w:r>
    </w:p>
    <w:p w14:paraId="7329F5B4" w14:textId="03C015B2" w:rsidR="00994DAA" w:rsidRPr="00BD0B42" w:rsidRDefault="001821A3" w:rsidP="005073E6">
      <w:pPr>
        <w:ind w:firstLine="284"/>
        <w:jc w:val="both"/>
      </w:pPr>
      <w:r>
        <w:t>E</w:t>
      </w:r>
      <w:r w:rsidR="00994DAA" w:rsidRPr="00BD0B42">
        <w:t xml:space="preserve">l Tribunal Calificador Único remitirá nueva propuesta del ámbito territorial correspondiente, con la relación </w:t>
      </w:r>
      <w:r w:rsidR="003C295C" w:rsidRPr="00BD0B42">
        <w:t xml:space="preserve">complementaria </w:t>
      </w:r>
      <w:r w:rsidR="00994DAA" w:rsidRPr="00BD0B42">
        <w:t xml:space="preserve">de </w:t>
      </w:r>
      <w:r w:rsidR="003C295C" w:rsidRPr="00BD0B42">
        <w:t xml:space="preserve">las nuevas </w:t>
      </w:r>
      <w:r w:rsidR="00994DAA" w:rsidRPr="00BD0B42">
        <w:t>personas que superan el proceso selectivo, incluyendo en su caso y en último lugar a las nuevas personas que lo hubieran superado a través d</w:t>
      </w:r>
      <w:r>
        <w:t xml:space="preserve">el llamamiento </w:t>
      </w:r>
      <w:r w:rsidR="00994DAA" w:rsidRPr="00BD0B42">
        <w:t>adicional</w:t>
      </w:r>
      <w:r w:rsidR="004900A2" w:rsidRPr="00BD0B42">
        <w:t>, procediéndose entonces a su publicación en los términos indicados.</w:t>
      </w:r>
    </w:p>
    <w:p w14:paraId="46B5E5BB" w14:textId="7B0CF8F8" w:rsidR="00FB1A98" w:rsidRPr="00BD0B42" w:rsidRDefault="00FB1A98" w:rsidP="005073E6">
      <w:pPr>
        <w:ind w:firstLine="284"/>
        <w:jc w:val="both"/>
      </w:pPr>
      <w:r w:rsidRPr="00BD0B42">
        <w:t>Las personas aspirantes que no se hallen incluidas en dicha relación, se entenderá que no han superado el proceso selectivo y no podrán ser nombradas personal funcionario de carrera en este proceso.</w:t>
      </w:r>
    </w:p>
    <w:p w14:paraId="72E6CD03" w14:textId="1F831B13" w:rsidR="00FD44A0" w:rsidRPr="00BD0B42" w:rsidRDefault="003C295C" w:rsidP="005073E6">
      <w:pPr>
        <w:ind w:firstLine="284"/>
        <w:jc w:val="both"/>
      </w:pPr>
      <w:r w:rsidRPr="00BD0B42">
        <w:t>7.9</w:t>
      </w:r>
      <w:r w:rsidR="009023E9" w:rsidRPr="00BD0B42">
        <w:t> </w:t>
      </w:r>
      <w:r w:rsidR="00FB1A98" w:rsidRPr="00BD0B42">
        <w:t>C</w:t>
      </w:r>
      <w:r w:rsidR="00FD44A0" w:rsidRPr="00BD0B42">
        <w:t xml:space="preserve">omo medida de agilización de los procesos selectivos, se </w:t>
      </w:r>
      <w:r w:rsidR="00754D03" w:rsidRPr="00BD0B42">
        <w:t xml:space="preserve">llevarán a cabo de forma simultánea </w:t>
      </w:r>
      <w:r w:rsidR="00FD44A0" w:rsidRPr="00BD0B42">
        <w:t>la realización de las pruebas o baremación de</w:t>
      </w:r>
      <w:r w:rsidR="00FB1A98" w:rsidRPr="00BD0B42">
        <w:t>l conocimiento de las lenguas oficiales propias y del Derecho Civil Vasco y la oferta de destinos disponibles por e</w:t>
      </w:r>
      <w:r w:rsidR="00B5163A">
        <w:t>ste</w:t>
      </w:r>
      <w:r w:rsidR="00FB1A98" w:rsidRPr="00BD0B42">
        <w:t xml:space="preserve"> Ministerio y las Comunidades Autónomas con competencias en la materia. </w:t>
      </w:r>
    </w:p>
    <w:p w14:paraId="6D7C7A6A" w14:textId="03B26FC3" w:rsidR="00FD44A0" w:rsidRPr="00BD0B42" w:rsidRDefault="00FB1A98" w:rsidP="005073E6">
      <w:pPr>
        <w:ind w:firstLine="284"/>
        <w:jc w:val="both"/>
      </w:pPr>
      <w:r w:rsidRPr="00BD0B42">
        <w:t xml:space="preserve">De este modo, una vez finalizadas dichas pruebas, se procederá a nueva publicación en los respectivos ámbitos </w:t>
      </w:r>
      <w:r w:rsidR="00754D03" w:rsidRPr="00BD0B42">
        <w:t xml:space="preserve">territoriales </w:t>
      </w:r>
      <w:r w:rsidRPr="00BD0B42">
        <w:t>de la nota total que se había obtenido en el proceso selectivo y junto a ella, pero separada</w:t>
      </w:r>
      <w:r w:rsidR="00754D03" w:rsidRPr="00BD0B42">
        <w:t>,</w:t>
      </w:r>
      <w:r w:rsidRPr="00BD0B42">
        <w:t xml:space="preserve"> la puntuación obtenida en la lengua oficial propia y </w:t>
      </w:r>
      <w:r w:rsidR="00754D03" w:rsidRPr="00BD0B42">
        <w:t>en el D</w:t>
      </w:r>
      <w:r w:rsidRPr="00BD0B42">
        <w:t>erecho foral del ámbito territorial por el que concurrían las personas aspirantes</w:t>
      </w:r>
      <w:r w:rsidR="00754D03" w:rsidRPr="00BD0B42">
        <w:t xml:space="preserve"> y</w:t>
      </w:r>
      <w:r w:rsidRPr="00BD0B42">
        <w:t xml:space="preserve"> la suma final de ambas que será la que determine el orden obtenido en el proceso selectivo, en ese ámbito territorial. </w:t>
      </w:r>
    </w:p>
    <w:p w14:paraId="7435589C" w14:textId="77777777" w:rsidR="00795CBA" w:rsidRPr="00BD0B42" w:rsidRDefault="00795CBA" w:rsidP="00A6060E">
      <w:pPr>
        <w:jc w:val="both"/>
      </w:pPr>
    </w:p>
    <w:p w14:paraId="4F8E647B" w14:textId="6F7646BB" w:rsidR="00A6060E" w:rsidRPr="00BD0B42" w:rsidRDefault="00A6060E" w:rsidP="003F4836">
      <w:pPr>
        <w:jc w:val="center"/>
        <w:rPr>
          <w:i/>
          <w:iCs/>
        </w:rPr>
      </w:pPr>
      <w:r w:rsidRPr="00BD0B42">
        <w:rPr>
          <w:i/>
          <w:iCs/>
        </w:rPr>
        <w:t>8. Presentación de documentación</w:t>
      </w:r>
      <w:r w:rsidR="009023E9">
        <w:rPr>
          <w:i/>
          <w:iCs/>
        </w:rPr>
        <w:t>.</w:t>
      </w:r>
    </w:p>
    <w:p w14:paraId="4D94E96D" w14:textId="27846B4C" w:rsidR="00A6060E" w:rsidRPr="00BD0B42" w:rsidRDefault="00A6060E" w:rsidP="005073E6">
      <w:pPr>
        <w:ind w:firstLine="284"/>
        <w:jc w:val="both"/>
      </w:pPr>
      <w:r w:rsidRPr="00BD0B42">
        <w:t>8.1 </w:t>
      </w:r>
      <w:r w:rsidR="00FF755F" w:rsidRPr="00BD0B42">
        <w:t xml:space="preserve">Quienes </w:t>
      </w:r>
      <w:r w:rsidRPr="00BD0B42">
        <w:t xml:space="preserve">figuren en la relación definitiva de personas aprobadas, en el plazo de </w:t>
      </w:r>
      <w:r w:rsidR="000663F9" w:rsidRPr="00BD0B42">
        <w:t>diez</w:t>
      </w:r>
      <w:r w:rsidRPr="00BD0B42">
        <w:t xml:space="preserve"> días hábiles contados a partir de la publicación de ésta en el «Boletín Oficial del Estado» y Diarios Oficiales de las Comunidades Autónomas donde se convocan plazas, presentarán en el Registro Gene</w:t>
      </w:r>
      <w:r w:rsidR="0075385D" w:rsidRPr="00BD0B42">
        <w:t>ral de</w:t>
      </w:r>
      <w:r w:rsidR="00B5163A">
        <w:t xml:space="preserve"> este</w:t>
      </w:r>
      <w:r w:rsidR="0075385D" w:rsidRPr="00BD0B42">
        <w:t xml:space="preserve"> Ministerio (C</w:t>
      </w:r>
      <w:r w:rsidRPr="00BD0B42">
        <w:t>/</w:t>
      </w:r>
      <w:r w:rsidR="0075385D" w:rsidRPr="00BD0B42">
        <w:t xml:space="preserve"> </w:t>
      </w:r>
      <w:r w:rsidRPr="00BD0B42">
        <w:t>Bolsa, n.º 8, 28071 Madrid</w:t>
      </w:r>
      <w:r w:rsidR="0075385D" w:rsidRPr="00BD0B42">
        <w:t>)</w:t>
      </w:r>
      <w:r w:rsidRPr="00BD0B42">
        <w:t xml:space="preserve"> por los medios previstos en el artículo 16 de la Ley 39/2015, de 1 de octubre, del Procedimiento Administrativo Común de las Administraciones Públicas,</w:t>
      </w:r>
      <w:r w:rsidR="00822EC3" w:rsidRPr="00BD0B42">
        <w:t xml:space="preserve"> dirigidos a la Unidad EA0041037</w:t>
      </w:r>
      <w:r w:rsidRPr="00BD0B42">
        <w:t>-Oficina O00011588-Medios Personales. Procesos Selectivos la documentación siguiente:</w:t>
      </w:r>
    </w:p>
    <w:p w14:paraId="7DF19834" w14:textId="1F5DE979" w:rsidR="00A6060E" w:rsidRPr="00BD0B42" w:rsidRDefault="00A6060E" w:rsidP="005073E6">
      <w:pPr>
        <w:pStyle w:val="Prrafodelista"/>
        <w:numPr>
          <w:ilvl w:val="0"/>
          <w:numId w:val="9"/>
        </w:numPr>
        <w:ind w:left="624" w:hanging="340"/>
        <w:contextualSpacing w:val="0"/>
        <w:jc w:val="both"/>
      </w:pPr>
      <w:r w:rsidRPr="00BD0B42">
        <w:t xml:space="preserve">Solicitud de destino ajustada a los requerimientos que, en su caso, se establezcan en la oferta publicada por </w:t>
      </w:r>
      <w:r w:rsidR="00B5163A">
        <w:t>este</w:t>
      </w:r>
      <w:r w:rsidRPr="00BD0B42">
        <w:t xml:space="preserve"> Ministerio y Comunidades Autónomas competentes.</w:t>
      </w:r>
    </w:p>
    <w:p w14:paraId="1E2ACD08" w14:textId="2B8E3841" w:rsidR="00D30F2B" w:rsidRDefault="00A6060E" w:rsidP="005073E6">
      <w:pPr>
        <w:pStyle w:val="Prrafodelista"/>
        <w:numPr>
          <w:ilvl w:val="0"/>
          <w:numId w:val="9"/>
        </w:numPr>
        <w:ind w:left="624" w:hanging="340"/>
        <w:contextualSpacing w:val="0"/>
        <w:jc w:val="both"/>
      </w:pPr>
      <w:r w:rsidRPr="00BD0B42">
        <w:t>Las personas aspirantes que tengan la condición legal de persona con discapacidad, con grado igual o superior al 33 por ciento deberán presentar certificación de los órganos competentes que acredite tal condición (en caso de que ésta no se haya acreditado con anterioridad)</w:t>
      </w:r>
      <w:r w:rsidR="007D1613">
        <w:t>,</w:t>
      </w:r>
    </w:p>
    <w:p w14:paraId="1EDDA8C7" w14:textId="06E3079C" w:rsidR="00795CBA" w:rsidRPr="00BD0B42" w:rsidRDefault="00D30F2B" w:rsidP="005073E6">
      <w:pPr>
        <w:pStyle w:val="Prrafodelista"/>
        <w:numPr>
          <w:ilvl w:val="0"/>
          <w:numId w:val="9"/>
        </w:numPr>
        <w:ind w:left="624" w:hanging="340"/>
        <w:contextualSpacing w:val="0"/>
        <w:jc w:val="both"/>
      </w:pPr>
      <w:r>
        <w:t>C</w:t>
      </w:r>
      <w:r w:rsidR="007D1613">
        <w:t xml:space="preserve">ertificado médico oficial que acredite </w:t>
      </w:r>
      <w:r w:rsidR="00A6060E" w:rsidRPr="00BD0B42">
        <w:t xml:space="preserve">su capacidad funcional para desempeñar las </w:t>
      </w:r>
      <w:r w:rsidR="00186AF9" w:rsidRPr="00BD0B42">
        <w:t>tareas y funciones propias del C</w:t>
      </w:r>
      <w:r w:rsidR="00A6060E" w:rsidRPr="00BD0B42">
        <w:t xml:space="preserve">uerpo </w:t>
      </w:r>
      <w:r w:rsidR="00186AF9" w:rsidRPr="00BD0B42">
        <w:t xml:space="preserve">por el que se </w:t>
      </w:r>
      <w:r w:rsidR="002970EC">
        <w:t>han presentado</w:t>
      </w:r>
      <w:r w:rsidR="00186AF9" w:rsidRPr="00BD0B42">
        <w:t xml:space="preserve">. </w:t>
      </w:r>
    </w:p>
    <w:p w14:paraId="2008FA18" w14:textId="0A89F0C0" w:rsidR="00A6060E" w:rsidRPr="00BD0B42" w:rsidRDefault="00A6060E" w:rsidP="005073E6">
      <w:pPr>
        <w:pStyle w:val="Prrafodelista"/>
        <w:numPr>
          <w:ilvl w:val="0"/>
          <w:numId w:val="9"/>
        </w:numPr>
        <w:ind w:left="624" w:hanging="340"/>
        <w:contextualSpacing w:val="0"/>
        <w:jc w:val="both"/>
      </w:pPr>
      <w:r w:rsidRPr="00BD0B42">
        <w:t>Las personas aspirantes que, en su solicitud de participación inicial, se hayan opuesto a que sus datos de identidad personal y los referidos a sus titulaciones o certificaciones académicas, puedan ser consultados y verificados de oficio por el órgano instructor de este proceso selectivo deberán aportar también:</w:t>
      </w:r>
    </w:p>
    <w:p w14:paraId="2C476EE9" w14:textId="5DE04F40" w:rsidR="00A6060E" w:rsidRPr="00BD0B42" w:rsidRDefault="00A6060E" w:rsidP="005073E6">
      <w:pPr>
        <w:pStyle w:val="Prrafodelista"/>
        <w:numPr>
          <w:ilvl w:val="0"/>
          <w:numId w:val="11"/>
        </w:numPr>
        <w:ind w:left="993"/>
        <w:jc w:val="both"/>
      </w:pPr>
      <w:r w:rsidRPr="00BD0B42">
        <w:t>Copia auténtica del documento nacional de identidad, o equivalente.</w:t>
      </w:r>
    </w:p>
    <w:p w14:paraId="22E02F9D" w14:textId="7F05269E" w:rsidR="00A6060E" w:rsidRPr="00BD0B42" w:rsidRDefault="00A6060E" w:rsidP="005073E6">
      <w:pPr>
        <w:pStyle w:val="Prrafodelista"/>
        <w:numPr>
          <w:ilvl w:val="0"/>
          <w:numId w:val="11"/>
        </w:numPr>
        <w:ind w:left="993" w:hanging="357"/>
        <w:contextualSpacing w:val="0"/>
        <w:jc w:val="both"/>
      </w:pPr>
      <w:r w:rsidRPr="00BD0B42">
        <w:t xml:space="preserve">Copia auténtica del título exigido en la convocatoria o certificación académica acreditativa de tener aprobadas todas las asignaturas, que le capacitan para la obtención </w:t>
      </w:r>
      <w:r w:rsidR="00A365AD" w:rsidRPr="00BD0B42">
        <w:t>de este</w:t>
      </w:r>
      <w:r w:rsidRPr="00BD0B42">
        <w:t xml:space="preserve"> acompañando el resguardo justificativo de haber abonado los</w:t>
      </w:r>
      <w:r w:rsidR="009023E9">
        <w:t xml:space="preserve"> </w:t>
      </w:r>
      <w:r w:rsidRPr="00BD0B42">
        <w:t>derechos para su expedición.</w:t>
      </w:r>
    </w:p>
    <w:p w14:paraId="4DA04C22" w14:textId="12FBC41D" w:rsidR="00A6060E" w:rsidRPr="00BD0B42" w:rsidRDefault="00A6060E" w:rsidP="005073E6">
      <w:pPr>
        <w:pStyle w:val="Prrafodelista"/>
        <w:numPr>
          <w:ilvl w:val="0"/>
          <w:numId w:val="9"/>
        </w:numPr>
        <w:ind w:left="624" w:hanging="340"/>
        <w:contextualSpacing w:val="0"/>
        <w:jc w:val="both"/>
      </w:pPr>
      <w:r w:rsidRPr="00BD0B42">
        <w:t>En el caso de titulaciones obtenidas en el extranjero deberá presentarse copia auténtica de la documentación que acredite su homologación, o en su caso, del correspondiente certificado de equivalencia.</w:t>
      </w:r>
    </w:p>
    <w:p w14:paraId="18CD675D" w14:textId="3F9BA28F" w:rsidR="00A6060E" w:rsidRPr="00BD0B42" w:rsidRDefault="00A6060E" w:rsidP="005073E6">
      <w:pPr>
        <w:ind w:firstLine="284"/>
        <w:jc w:val="both"/>
      </w:pPr>
      <w:r w:rsidRPr="00BD0B42">
        <w:t>8.2 Ante la imposibilidad, debidamente justificada, de presentar los documentos expresados en el apartado anterior, podrá acreditarse que se poseen las condiciones exigidas en la convocatoria mediante cualquier medio de prueba admisible en Derecho.</w:t>
      </w:r>
    </w:p>
    <w:p w14:paraId="62632E30" w14:textId="50B82263" w:rsidR="00A6060E" w:rsidRPr="00BD0B42" w:rsidRDefault="00A6060E" w:rsidP="005073E6">
      <w:pPr>
        <w:ind w:firstLine="284"/>
        <w:jc w:val="both"/>
      </w:pPr>
      <w:r w:rsidRPr="00BD0B42">
        <w:t xml:space="preserve">8.3 Quienes, dentro del plazo fijado, y salvo causa de fuerza mayor, no presentaren la documentación o del examen de </w:t>
      </w:r>
      <w:r w:rsidR="005C55E1" w:rsidRPr="00BD0B42">
        <w:t>esta</w:t>
      </w:r>
      <w:r w:rsidRPr="00BD0B42">
        <w:t xml:space="preserve"> se dedujera que carecen de alguno de los requisitos establecidos, no podrán ser nombrados o nombradas personal funcionario y quedarán anuladas sus actuaciones, sin perjuicio de la responsabilidad en que hubieren podido incurrir por falsedad en la solicitud inicial.</w:t>
      </w:r>
    </w:p>
    <w:p w14:paraId="372CA313" w14:textId="430C1305" w:rsidR="00A6060E" w:rsidRPr="00BD0B42" w:rsidRDefault="00A6060E" w:rsidP="005073E6">
      <w:pPr>
        <w:ind w:firstLine="284"/>
        <w:jc w:val="both"/>
      </w:pPr>
      <w:r w:rsidRPr="00BD0B42">
        <w:t>En este último caso, o en el supuesto de renuncia de alguno de los aspirantes antes de su nombramiento como personal funcionario de carrera, e</w:t>
      </w:r>
      <w:r w:rsidR="00B5163A">
        <w:t>ste</w:t>
      </w:r>
      <w:r w:rsidRPr="00BD0B42">
        <w:t xml:space="preserve"> Min</w:t>
      </w:r>
      <w:r w:rsidR="0075385D" w:rsidRPr="00BD0B42">
        <w:t>isterio requerirá al Tribunal Calificador Único</w:t>
      </w:r>
      <w:r w:rsidRPr="00BD0B42">
        <w:t xml:space="preserve">, relación complementaria de personas aspirantes que, habiendo </w:t>
      </w:r>
      <w:r w:rsidR="0075385D" w:rsidRPr="00BD0B42">
        <w:t>aprobado</w:t>
      </w:r>
      <w:r w:rsidRPr="00BD0B42">
        <w:t xml:space="preserve"> todos los ejercicios, </w:t>
      </w:r>
      <w:r w:rsidR="004900A2" w:rsidRPr="00BD0B42">
        <w:t xml:space="preserve">o en su caso la prueba selectiva adicional, </w:t>
      </w:r>
      <w:r w:rsidRPr="00BD0B42">
        <w:t>sigan a los propuestos hasta completar el total de plazas convocadas.</w:t>
      </w:r>
    </w:p>
    <w:p w14:paraId="28D9C21E" w14:textId="4142859A" w:rsidR="00A6060E" w:rsidRPr="00BD0B42" w:rsidRDefault="00A6060E" w:rsidP="005073E6">
      <w:pPr>
        <w:ind w:firstLine="284"/>
        <w:jc w:val="both"/>
      </w:pPr>
      <w:r w:rsidRPr="00BD0B42">
        <w:lastRenderedPageBreak/>
        <w:t>En este supuesto, las personas aspirantes incluidas en esta relación complementaria deberán presentar la documentación acreditativa, que se detalla en esta misma base, en un plazo no superior a cinco días hábiles, desde su publicación en la página web del Ministerio.</w:t>
      </w:r>
    </w:p>
    <w:p w14:paraId="170D219B" w14:textId="300C362B" w:rsidR="00A6060E" w:rsidRPr="00BD0B42" w:rsidRDefault="00A6060E" w:rsidP="005073E6">
      <w:pPr>
        <w:ind w:firstLine="284"/>
        <w:jc w:val="both"/>
      </w:pPr>
      <w:r w:rsidRPr="00BD0B42">
        <w:t>Las personas opositoras afectadas que concurran por algunos de los ámbitos territoriales que tengan establecida la valoración de lengua oficial propia o Derecho civil vasco serán convocadas, en su caso, a la realización de la correspondiente prueba optativa o les será incorporada la puntuación que corresponda a la acreditación documental que hubieran aportado.</w:t>
      </w:r>
    </w:p>
    <w:p w14:paraId="36095315" w14:textId="5F86E590" w:rsidR="00A6060E" w:rsidRPr="00BD0B42" w:rsidRDefault="00A6060E" w:rsidP="00022BB6">
      <w:pPr>
        <w:jc w:val="center"/>
        <w:rPr>
          <w:i/>
          <w:iCs/>
        </w:rPr>
      </w:pPr>
      <w:r w:rsidRPr="00BD0B42">
        <w:rPr>
          <w:i/>
          <w:iCs/>
        </w:rPr>
        <w:t>9. Nombramiento</w:t>
      </w:r>
    </w:p>
    <w:p w14:paraId="086DC8CB" w14:textId="3B5C884D" w:rsidR="00A6060E" w:rsidRPr="00BD0B42" w:rsidRDefault="00A6060E" w:rsidP="005073E6">
      <w:pPr>
        <w:ind w:firstLine="284"/>
        <w:jc w:val="both"/>
      </w:pPr>
      <w:r w:rsidRPr="00BD0B42">
        <w:t xml:space="preserve">Comprobado que las personas aspirantes, cuyo número no podrá superar al de plazas convocadas en cada ámbito territorial, reúnen los requisitos de </w:t>
      </w:r>
      <w:r w:rsidR="00FE63AF">
        <w:t>participación</w:t>
      </w:r>
      <w:r w:rsidRPr="00BD0B42">
        <w:t xml:space="preserve"> serán nombradas personal funcionario de carrera, mediante Orden del Ministerio de</w:t>
      </w:r>
      <w:r w:rsidR="00714528">
        <w:t xml:space="preserve"> </w:t>
      </w:r>
      <w:r w:rsidR="001172ED">
        <w:t xml:space="preserve">la </w:t>
      </w:r>
      <w:r w:rsidR="001172ED" w:rsidRPr="00BD0B42">
        <w:t>Presidencia</w:t>
      </w:r>
      <w:r w:rsidR="00B5163A">
        <w:t xml:space="preserve">, </w:t>
      </w:r>
      <w:r w:rsidRPr="00BD0B42">
        <w:t>Justicia</w:t>
      </w:r>
      <w:r w:rsidR="00B5163A">
        <w:t xml:space="preserve"> y Relaciones con las Cortes</w:t>
      </w:r>
      <w:r w:rsidRPr="00BD0B42">
        <w:t xml:space="preserve"> que será publicada en el «Boletín Oficial del Estado» y en los diarios oficiales de las Comunidades Autónomas competentes.</w:t>
      </w:r>
    </w:p>
    <w:p w14:paraId="420E7492" w14:textId="19546F4C" w:rsidR="00A6060E" w:rsidRPr="00BD0B42" w:rsidRDefault="00A6060E" w:rsidP="005073E6">
      <w:pPr>
        <w:ind w:firstLine="284"/>
        <w:jc w:val="both"/>
      </w:pPr>
      <w:r w:rsidRPr="00BD0B42">
        <w:t>Dado el carácter nacional de</w:t>
      </w:r>
      <w:r w:rsidR="00387431" w:rsidRPr="00BD0B42">
        <w:t xml:space="preserve"> </w:t>
      </w:r>
      <w:r w:rsidRPr="00BD0B42">
        <w:t>l</w:t>
      </w:r>
      <w:r w:rsidR="00387431" w:rsidRPr="00BD0B42">
        <w:t>os</w:t>
      </w:r>
      <w:r w:rsidRPr="00BD0B42">
        <w:t xml:space="preserve"> Cuerpo</w:t>
      </w:r>
      <w:r w:rsidR="00387431" w:rsidRPr="00BD0B42">
        <w:t>s</w:t>
      </w:r>
      <w:r w:rsidRPr="00BD0B42">
        <w:t xml:space="preserve"> de Gestión Procesal y Administrativa, </w:t>
      </w:r>
      <w:r w:rsidR="00387431" w:rsidRPr="00BD0B42">
        <w:t xml:space="preserve">Tramitación Procesal y Administrativa y Auxilio Judicial </w:t>
      </w:r>
      <w:r w:rsidRPr="00BD0B42">
        <w:t>para el nombramiento como personal funcionario de carrera, se confeccionarán</w:t>
      </w:r>
      <w:r w:rsidR="00387431" w:rsidRPr="00BD0B42">
        <w:t xml:space="preserve">, para cada Cuerpo, </w:t>
      </w:r>
      <w:r w:rsidRPr="00BD0B42">
        <w:t>dos listas en cada ámbito territorial, una en la que se consignarán las puntuaciones obtenidas en las fases comunes y obligatorias del proceso selectivo, y otra con especificación de la puntuación obtenida en valoración del conocimiento de la lengua oficial propia de las Comunidades Autónomas, y en su caso la correspondiente al Derecho Civil Vasco.</w:t>
      </w:r>
    </w:p>
    <w:p w14:paraId="128819B7" w14:textId="77777777" w:rsidR="00D42311" w:rsidRPr="00BD0B42" w:rsidRDefault="00D42311" w:rsidP="005073E6">
      <w:pPr>
        <w:ind w:firstLine="284"/>
        <w:jc w:val="both"/>
      </w:pPr>
    </w:p>
    <w:p w14:paraId="5E9973D8" w14:textId="7DB227FD" w:rsidR="00D42311" w:rsidRPr="00BD0B42" w:rsidRDefault="00D42311" w:rsidP="005073E6">
      <w:pPr>
        <w:ind w:firstLine="284"/>
        <w:jc w:val="center"/>
        <w:rPr>
          <w:i/>
          <w:iCs/>
        </w:rPr>
      </w:pPr>
      <w:r w:rsidRPr="00BD0B42">
        <w:rPr>
          <w:i/>
          <w:iCs/>
        </w:rPr>
        <w:t>1</w:t>
      </w:r>
      <w:r w:rsidR="006213F1" w:rsidRPr="00BD0B42">
        <w:rPr>
          <w:i/>
          <w:iCs/>
        </w:rPr>
        <w:t>0</w:t>
      </w:r>
      <w:r w:rsidR="002B6615" w:rsidRPr="00BD0B42">
        <w:rPr>
          <w:i/>
          <w:iCs/>
        </w:rPr>
        <w:t>.</w:t>
      </w:r>
      <w:r w:rsidRPr="00BD0B42">
        <w:rPr>
          <w:i/>
          <w:iCs/>
        </w:rPr>
        <w:t xml:space="preserve"> Norma final</w:t>
      </w:r>
    </w:p>
    <w:p w14:paraId="756D9850" w14:textId="573E7639" w:rsidR="00A6060E" w:rsidRPr="00BD0B42" w:rsidRDefault="00A6060E" w:rsidP="005073E6">
      <w:pPr>
        <w:ind w:firstLine="284"/>
        <w:jc w:val="both"/>
      </w:pPr>
      <w:r w:rsidRPr="00BD0B42">
        <w:t xml:space="preserve">Contra la presente convocatoria, podrá interponerse recurso potestativo de reposición ante el Ministro de </w:t>
      </w:r>
      <w:r w:rsidR="002B7064">
        <w:t xml:space="preserve">la Presidencia, </w:t>
      </w:r>
      <w:r w:rsidRPr="00BD0B42">
        <w:t>Justicia</w:t>
      </w:r>
      <w:r w:rsidR="002B7064">
        <w:t xml:space="preserve"> y Relaciones con las Cortes</w:t>
      </w:r>
      <w:r w:rsidRPr="00BD0B42">
        <w:t xml:space="preserve"> en el plazo de un mes desde su publicación o bien recurso contencioso–administrativo en el plazo de dos meses desde su publicación ante el Juzgado Central de lo Contencioso-administrativo, de conformidad con lo dispuesto en la Ley 39/2015, de 1 de octubre, del Procedimiento Administrativo Común de las Administraciones Públicas, y en la Ley 29/1998, de 13 de julio, reguladora de la Jurisdicción Contencioso–administrativa. En caso de interponer recurso potestativo de reposición, no se podrá interponer recurso contencioso–administrativo hasta que aquel sea resuelto expresamente o se haya producido la desestimación presunta del mismo.</w:t>
      </w:r>
    </w:p>
    <w:p w14:paraId="5F36EC8B" w14:textId="77777777" w:rsidR="00795CBA" w:rsidRPr="00BD0B42" w:rsidRDefault="00795CBA" w:rsidP="00A6060E">
      <w:pPr>
        <w:jc w:val="both"/>
      </w:pPr>
    </w:p>
    <w:p w14:paraId="2E283600" w14:textId="2219EAA7" w:rsidR="00A6060E" w:rsidRPr="00BD0B42" w:rsidRDefault="00A6060E" w:rsidP="009023E9">
      <w:pPr>
        <w:ind w:firstLine="567"/>
        <w:jc w:val="both"/>
      </w:pPr>
      <w:r w:rsidRPr="00BD0B42">
        <w:t xml:space="preserve">Madrid, </w:t>
      </w:r>
      <w:proofErr w:type="spellStart"/>
      <w:r w:rsidR="00AE233A" w:rsidRPr="00BD0B42">
        <w:t>xxx</w:t>
      </w:r>
      <w:proofErr w:type="spellEnd"/>
      <w:r w:rsidRPr="00BD0B42">
        <w:t xml:space="preserve"> de </w:t>
      </w:r>
      <w:proofErr w:type="spellStart"/>
      <w:r w:rsidR="00AE233A" w:rsidRPr="00BD0B42">
        <w:t>xxxxx</w:t>
      </w:r>
      <w:proofErr w:type="spellEnd"/>
      <w:r w:rsidRPr="00BD0B42">
        <w:t xml:space="preserve"> de </w:t>
      </w:r>
      <w:r w:rsidRPr="00866998">
        <w:rPr>
          <w:color w:val="FF0000"/>
        </w:rPr>
        <w:t>202</w:t>
      </w:r>
      <w:r w:rsidR="00866998" w:rsidRPr="00866998">
        <w:rPr>
          <w:color w:val="FF0000"/>
        </w:rPr>
        <w:t>5</w:t>
      </w:r>
      <w:r w:rsidRPr="00866998">
        <w:rPr>
          <w:color w:val="FF0000"/>
        </w:rPr>
        <w:t>.–</w:t>
      </w:r>
      <w:r w:rsidR="00140F98">
        <w:t>El Ministro de Presidencia, Justicia y Relaciones con las Cortes</w:t>
      </w:r>
      <w:r w:rsidRPr="00BD0B42">
        <w:t xml:space="preserve">, P.D. </w:t>
      </w:r>
      <w:r w:rsidRPr="00246D64">
        <w:t xml:space="preserve">(Orden </w:t>
      </w:r>
      <w:r w:rsidR="00C33DB2">
        <w:t>PJC</w:t>
      </w:r>
      <w:r w:rsidRPr="00246D64">
        <w:t>/</w:t>
      </w:r>
      <w:r w:rsidR="00C33DB2">
        <w:t>1062</w:t>
      </w:r>
      <w:r w:rsidRPr="00246D64">
        <w:t>/202</w:t>
      </w:r>
      <w:r w:rsidR="00C33DB2">
        <w:t>4</w:t>
      </w:r>
      <w:r w:rsidRPr="00246D64">
        <w:t xml:space="preserve">, de </w:t>
      </w:r>
      <w:r w:rsidR="00C33DB2">
        <w:t>3</w:t>
      </w:r>
      <w:r w:rsidRPr="00246D64">
        <w:t xml:space="preserve"> de octubre), </w:t>
      </w:r>
      <w:r w:rsidRPr="00BD0B42">
        <w:t>l</w:t>
      </w:r>
      <w:r w:rsidR="002B7064">
        <w:t>a</w:t>
      </w:r>
      <w:r w:rsidRPr="00BD0B42">
        <w:t xml:space="preserve"> Secretari</w:t>
      </w:r>
      <w:r w:rsidR="002B7064">
        <w:t>a</w:t>
      </w:r>
      <w:r w:rsidRPr="00BD0B42">
        <w:t xml:space="preserve"> General para la Innovación y la Calidad del Servicio Público de Justicia, </w:t>
      </w:r>
      <w:r w:rsidR="00140F98">
        <w:t>Sofía Puente Santiago</w:t>
      </w:r>
      <w:r w:rsidRPr="00BD0B42">
        <w:t>.</w:t>
      </w:r>
    </w:p>
    <w:p w14:paraId="60B537B3" w14:textId="0D64EEE3" w:rsidR="00A6060E" w:rsidRPr="00BD0B42" w:rsidRDefault="00387431" w:rsidP="009023E9">
      <w:r w:rsidRPr="00BD0B42">
        <w:br w:type="page"/>
      </w:r>
    </w:p>
    <w:p w14:paraId="0E7B64E9" w14:textId="77777777" w:rsidR="00A6060E" w:rsidRPr="00BD0B42" w:rsidRDefault="00A6060E" w:rsidP="00A6060E">
      <w:pPr>
        <w:jc w:val="center"/>
        <w:rPr>
          <w:b/>
          <w:bCs/>
        </w:rPr>
      </w:pPr>
      <w:r w:rsidRPr="00BD0B42">
        <w:rPr>
          <w:b/>
          <w:bCs/>
        </w:rPr>
        <w:lastRenderedPageBreak/>
        <w:t>INDICE DE ANEXOS</w:t>
      </w:r>
    </w:p>
    <w:p w14:paraId="2EDAF5CB" w14:textId="20E97830" w:rsidR="00A6060E" w:rsidRPr="009023E9" w:rsidRDefault="002B6615" w:rsidP="00A6060E">
      <w:pPr>
        <w:jc w:val="both"/>
        <w:rPr>
          <w:b/>
          <w:bCs/>
        </w:rPr>
      </w:pPr>
      <w:r w:rsidRPr="009023E9">
        <w:rPr>
          <w:b/>
          <w:bCs/>
        </w:rPr>
        <w:t>Anexo I</w:t>
      </w:r>
      <w:r w:rsidRPr="009023E9">
        <w:rPr>
          <w:b/>
          <w:bCs/>
        </w:rPr>
        <w:tab/>
      </w:r>
      <w:r w:rsidR="00387431" w:rsidRPr="009023E9">
        <w:rPr>
          <w:b/>
          <w:bCs/>
        </w:rPr>
        <w:tab/>
        <w:t>P</w:t>
      </w:r>
      <w:r w:rsidRPr="009023E9">
        <w:rPr>
          <w:b/>
          <w:bCs/>
        </w:rPr>
        <w:t>lazas objeto de convocatoria</w:t>
      </w:r>
    </w:p>
    <w:p w14:paraId="60FF4D9F" w14:textId="77777777" w:rsidR="002B6615" w:rsidRPr="009023E9" w:rsidRDefault="00387431" w:rsidP="00A6060E">
      <w:pPr>
        <w:jc w:val="both"/>
        <w:rPr>
          <w:b/>
          <w:bCs/>
        </w:rPr>
      </w:pPr>
      <w:r w:rsidRPr="009023E9">
        <w:rPr>
          <w:b/>
          <w:bCs/>
        </w:rPr>
        <w:t>Anexo II</w:t>
      </w:r>
      <w:r w:rsidR="002B6615" w:rsidRPr="009023E9">
        <w:rPr>
          <w:b/>
          <w:bCs/>
        </w:rPr>
        <w:tab/>
      </w:r>
      <w:r w:rsidRPr="009023E9">
        <w:rPr>
          <w:b/>
          <w:bCs/>
        </w:rPr>
        <w:t xml:space="preserve"> </w:t>
      </w:r>
      <w:r w:rsidR="002B6615" w:rsidRPr="009023E9">
        <w:rPr>
          <w:b/>
          <w:bCs/>
        </w:rPr>
        <w:t>Distribución territorial de las plazas</w:t>
      </w:r>
    </w:p>
    <w:p w14:paraId="6F8E6BEA" w14:textId="04D2CF63" w:rsidR="002B6615" w:rsidRPr="009023E9" w:rsidRDefault="002B6615" w:rsidP="00A6060E">
      <w:pPr>
        <w:jc w:val="both"/>
        <w:rPr>
          <w:b/>
          <w:bCs/>
        </w:rPr>
      </w:pPr>
      <w:r w:rsidRPr="009023E9">
        <w:rPr>
          <w:b/>
          <w:bCs/>
        </w:rPr>
        <w:t>Anexo III</w:t>
      </w:r>
      <w:r w:rsidRPr="009023E9">
        <w:rPr>
          <w:b/>
          <w:bCs/>
        </w:rPr>
        <w:tab/>
        <w:t>Descripción del proceso selectivo</w:t>
      </w:r>
      <w:r w:rsidR="00D83378" w:rsidRPr="009023E9">
        <w:rPr>
          <w:b/>
          <w:bCs/>
        </w:rPr>
        <w:t>.</w:t>
      </w:r>
      <w:r w:rsidRPr="009023E9">
        <w:rPr>
          <w:b/>
          <w:bCs/>
        </w:rPr>
        <w:t xml:space="preserve"> Cuerpo de Gestión Procesal y Administrativa.</w:t>
      </w:r>
    </w:p>
    <w:p w14:paraId="2018CEDC" w14:textId="2FF3B8C7" w:rsidR="00A6060E" w:rsidRPr="009023E9" w:rsidRDefault="002B6615" w:rsidP="00E54B1D">
      <w:pPr>
        <w:ind w:left="1416"/>
        <w:jc w:val="both"/>
        <w:rPr>
          <w:b/>
          <w:bCs/>
        </w:rPr>
      </w:pPr>
      <w:r w:rsidRPr="009023E9">
        <w:rPr>
          <w:b/>
          <w:bCs/>
        </w:rPr>
        <w:t>II</w:t>
      </w:r>
      <w:r w:rsidR="00F61F55" w:rsidRPr="009023E9">
        <w:rPr>
          <w:b/>
          <w:bCs/>
        </w:rPr>
        <w:t>I. a)</w:t>
      </w:r>
      <w:r w:rsidRPr="009023E9">
        <w:rPr>
          <w:b/>
          <w:bCs/>
        </w:rPr>
        <w:tab/>
        <w:t>Fase de oposición</w:t>
      </w:r>
    </w:p>
    <w:p w14:paraId="162E62F9" w14:textId="3DBB2A59" w:rsidR="002B6615" w:rsidRPr="009023E9" w:rsidRDefault="00A6060E" w:rsidP="002B6615">
      <w:pPr>
        <w:ind w:left="1410" w:hanging="1410"/>
        <w:jc w:val="both"/>
        <w:rPr>
          <w:b/>
          <w:bCs/>
        </w:rPr>
      </w:pPr>
      <w:r w:rsidRPr="009023E9">
        <w:rPr>
          <w:b/>
          <w:bCs/>
        </w:rPr>
        <w:t>Anexo I</w:t>
      </w:r>
      <w:r w:rsidR="002B6615" w:rsidRPr="009023E9">
        <w:rPr>
          <w:b/>
          <w:bCs/>
        </w:rPr>
        <w:t>V </w:t>
      </w:r>
      <w:r w:rsidR="002B6615" w:rsidRPr="009023E9">
        <w:rPr>
          <w:b/>
          <w:bCs/>
        </w:rPr>
        <w:tab/>
        <w:t>D</w:t>
      </w:r>
      <w:r w:rsidR="00D83378" w:rsidRPr="009023E9">
        <w:rPr>
          <w:b/>
          <w:bCs/>
        </w:rPr>
        <w:t>escripción del proceso selectivo.</w:t>
      </w:r>
      <w:r w:rsidR="002B6615" w:rsidRPr="009023E9">
        <w:rPr>
          <w:b/>
          <w:bCs/>
        </w:rPr>
        <w:t xml:space="preserve"> Cuerpo de Tramitación Procesal y Administrativa</w:t>
      </w:r>
    </w:p>
    <w:p w14:paraId="0C979F6F" w14:textId="495D4122" w:rsidR="002B6615" w:rsidRPr="009023E9" w:rsidRDefault="00F61F55" w:rsidP="002B6615">
      <w:pPr>
        <w:ind w:left="1416"/>
        <w:jc w:val="both"/>
        <w:rPr>
          <w:b/>
          <w:bCs/>
        </w:rPr>
      </w:pPr>
      <w:r w:rsidRPr="009023E9">
        <w:rPr>
          <w:b/>
          <w:bCs/>
        </w:rPr>
        <w:t>IV. a)</w:t>
      </w:r>
      <w:r w:rsidRPr="009023E9">
        <w:rPr>
          <w:b/>
          <w:bCs/>
        </w:rPr>
        <w:tab/>
      </w:r>
      <w:r w:rsidR="002B6615" w:rsidRPr="009023E9">
        <w:rPr>
          <w:b/>
          <w:bCs/>
        </w:rPr>
        <w:t>Fase de oposición.</w:t>
      </w:r>
    </w:p>
    <w:p w14:paraId="73A87322" w14:textId="52219538" w:rsidR="002B6615" w:rsidRPr="009023E9" w:rsidRDefault="002B6615" w:rsidP="002B6615">
      <w:pPr>
        <w:ind w:left="1410" w:hanging="1410"/>
        <w:jc w:val="both"/>
        <w:rPr>
          <w:b/>
          <w:bCs/>
        </w:rPr>
      </w:pPr>
      <w:r w:rsidRPr="009023E9">
        <w:rPr>
          <w:b/>
          <w:bCs/>
        </w:rPr>
        <w:t>Anexo V </w:t>
      </w:r>
      <w:r w:rsidRPr="009023E9">
        <w:rPr>
          <w:b/>
          <w:bCs/>
        </w:rPr>
        <w:tab/>
        <w:t>Desc</w:t>
      </w:r>
      <w:r w:rsidR="00D83378" w:rsidRPr="009023E9">
        <w:rPr>
          <w:b/>
          <w:bCs/>
        </w:rPr>
        <w:t>ripción del proceso selectivo. C</w:t>
      </w:r>
      <w:r w:rsidRPr="009023E9">
        <w:rPr>
          <w:b/>
          <w:bCs/>
        </w:rPr>
        <w:t>uerpo de Auxilio Judicial</w:t>
      </w:r>
    </w:p>
    <w:p w14:paraId="2055C3C3" w14:textId="498B7697" w:rsidR="002B6615" w:rsidRPr="009023E9" w:rsidRDefault="002B6615" w:rsidP="002B6615">
      <w:pPr>
        <w:ind w:left="1416"/>
        <w:jc w:val="both"/>
        <w:rPr>
          <w:b/>
          <w:bCs/>
        </w:rPr>
      </w:pPr>
      <w:r w:rsidRPr="009023E9">
        <w:rPr>
          <w:b/>
          <w:bCs/>
        </w:rPr>
        <w:t>V</w:t>
      </w:r>
      <w:r w:rsidR="00F61F55" w:rsidRPr="009023E9">
        <w:rPr>
          <w:b/>
          <w:bCs/>
        </w:rPr>
        <w:t>. a)</w:t>
      </w:r>
      <w:r w:rsidRPr="009023E9">
        <w:rPr>
          <w:b/>
          <w:bCs/>
        </w:rPr>
        <w:tab/>
        <w:t>Fase de oposición.</w:t>
      </w:r>
    </w:p>
    <w:p w14:paraId="06515F24" w14:textId="42CE338A" w:rsidR="00DB40B4" w:rsidRPr="009023E9" w:rsidRDefault="00DB40B4" w:rsidP="00DB40B4">
      <w:pPr>
        <w:ind w:left="2830" w:hanging="2830"/>
        <w:jc w:val="both"/>
        <w:rPr>
          <w:b/>
          <w:bCs/>
        </w:rPr>
      </w:pPr>
      <w:r w:rsidRPr="009023E9">
        <w:rPr>
          <w:b/>
          <w:bCs/>
        </w:rPr>
        <w:t>Anexos III. b), IV. b) y V. b).</w:t>
      </w:r>
      <w:r w:rsidRPr="009023E9">
        <w:rPr>
          <w:b/>
          <w:bCs/>
        </w:rPr>
        <w:tab/>
        <w:t>Evaluación del conocimiento de lenguas oficiales propias de las Comunidades Autónomas y del Derecho Civil Vasco</w:t>
      </w:r>
    </w:p>
    <w:p w14:paraId="27DC97E8" w14:textId="7BAACFC0" w:rsidR="00A6060E" w:rsidRPr="009023E9" w:rsidRDefault="002B6615" w:rsidP="00A6060E">
      <w:pPr>
        <w:jc w:val="both"/>
        <w:rPr>
          <w:b/>
          <w:bCs/>
        </w:rPr>
      </w:pPr>
      <w:r w:rsidRPr="009023E9">
        <w:rPr>
          <w:b/>
          <w:bCs/>
        </w:rPr>
        <w:t>Anexo VI</w:t>
      </w:r>
      <w:r w:rsidRPr="009023E9">
        <w:rPr>
          <w:b/>
          <w:bCs/>
        </w:rPr>
        <w:tab/>
        <w:t>Programas</w:t>
      </w:r>
    </w:p>
    <w:p w14:paraId="62F0FF18" w14:textId="0703BD5F" w:rsidR="00091924" w:rsidRPr="009023E9" w:rsidRDefault="00091924" w:rsidP="00A6060E">
      <w:pPr>
        <w:jc w:val="both"/>
        <w:rPr>
          <w:b/>
          <w:bCs/>
        </w:rPr>
      </w:pPr>
      <w:r w:rsidRPr="009023E9">
        <w:rPr>
          <w:b/>
          <w:bCs/>
        </w:rPr>
        <w:tab/>
      </w:r>
      <w:r w:rsidRPr="009023E9">
        <w:rPr>
          <w:b/>
          <w:bCs/>
        </w:rPr>
        <w:tab/>
        <w:t>VI. a)</w:t>
      </w:r>
      <w:r w:rsidRPr="009023E9">
        <w:rPr>
          <w:b/>
          <w:bCs/>
        </w:rPr>
        <w:tab/>
        <w:t xml:space="preserve">Cuerpo de Gestión Procesal y Administrativa </w:t>
      </w:r>
    </w:p>
    <w:p w14:paraId="3584A7AD" w14:textId="7E8D5FA7" w:rsidR="00091924" w:rsidRPr="009023E9" w:rsidRDefault="00091924" w:rsidP="00A6060E">
      <w:pPr>
        <w:jc w:val="both"/>
        <w:rPr>
          <w:b/>
          <w:bCs/>
        </w:rPr>
      </w:pPr>
      <w:r w:rsidRPr="009023E9">
        <w:rPr>
          <w:b/>
          <w:bCs/>
        </w:rPr>
        <w:tab/>
      </w:r>
      <w:r w:rsidRPr="009023E9">
        <w:rPr>
          <w:b/>
          <w:bCs/>
        </w:rPr>
        <w:tab/>
        <w:t>VI. b)</w:t>
      </w:r>
      <w:r w:rsidRPr="009023E9">
        <w:rPr>
          <w:b/>
          <w:bCs/>
        </w:rPr>
        <w:tab/>
        <w:t>Cuerpo de Tramitación Procesal y Administrativa</w:t>
      </w:r>
    </w:p>
    <w:p w14:paraId="109B76FE" w14:textId="74A072DD" w:rsidR="00091924" w:rsidRPr="009023E9" w:rsidRDefault="00091924" w:rsidP="00A6060E">
      <w:pPr>
        <w:jc w:val="both"/>
        <w:rPr>
          <w:b/>
          <w:bCs/>
        </w:rPr>
      </w:pPr>
      <w:r w:rsidRPr="009023E9">
        <w:rPr>
          <w:b/>
          <w:bCs/>
        </w:rPr>
        <w:tab/>
      </w:r>
      <w:r w:rsidRPr="009023E9">
        <w:rPr>
          <w:b/>
          <w:bCs/>
        </w:rPr>
        <w:tab/>
        <w:t>VI. c)</w:t>
      </w:r>
      <w:r w:rsidRPr="009023E9">
        <w:rPr>
          <w:b/>
          <w:bCs/>
        </w:rPr>
        <w:tab/>
        <w:t>Cuerpo de Auxilio Judicial</w:t>
      </w:r>
    </w:p>
    <w:p w14:paraId="5D79D900" w14:textId="4E4FBC8E" w:rsidR="00E456FF" w:rsidRPr="009023E9" w:rsidRDefault="002B6615" w:rsidP="00091924">
      <w:pPr>
        <w:jc w:val="both"/>
        <w:rPr>
          <w:b/>
          <w:bCs/>
        </w:rPr>
      </w:pPr>
      <w:r w:rsidRPr="009023E9">
        <w:rPr>
          <w:b/>
          <w:bCs/>
        </w:rPr>
        <w:t>Anexo VII</w:t>
      </w:r>
      <w:r w:rsidRPr="009023E9">
        <w:rPr>
          <w:b/>
          <w:bCs/>
        </w:rPr>
        <w:tab/>
        <w:t>I</w:t>
      </w:r>
      <w:r w:rsidR="00A6060E" w:rsidRPr="009023E9">
        <w:rPr>
          <w:b/>
          <w:bCs/>
        </w:rPr>
        <w:t xml:space="preserve">nstrucciones </w:t>
      </w:r>
      <w:r w:rsidR="00D83378" w:rsidRPr="009023E9">
        <w:rPr>
          <w:b/>
          <w:bCs/>
        </w:rPr>
        <w:t>para la</w:t>
      </w:r>
      <w:r w:rsidR="00A6060E" w:rsidRPr="009023E9">
        <w:rPr>
          <w:b/>
          <w:bCs/>
        </w:rPr>
        <w:t xml:space="preserve"> </w:t>
      </w:r>
      <w:r w:rsidRPr="009023E9">
        <w:rPr>
          <w:b/>
          <w:bCs/>
        </w:rPr>
        <w:t>cumplimentación de la instancia</w:t>
      </w:r>
    </w:p>
    <w:p w14:paraId="32C197A7" w14:textId="4585785D" w:rsidR="00091924" w:rsidRPr="00BD0B42" w:rsidRDefault="00091924" w:rsidP="00091924">
      <w:pPr>
        <w:jc w:val="both"/>
      </w:pPr>
    </w:p>
    <w:p w14:paraId="2C675869" w14:textId="560EB6FE" w:rsidR="005E6B61" w:rsidRPr="00BD0B42" w:rsidRDefault="005E6B61">
      <w:r w:rsidRPr="00BD0B42">
        <w:br w:type="page"/>
      </w:r>
    </w:p>
    <w:p w14:paraId="04669252" w14:textId="77777777" w:rsidR="005E6B61" w:rsidRPr="009023E9" w:rsidRDefault="005E6B61" w:rsidP="005E6B61">
      <w:pPr>
        <w:jc w:val="center"/>
        <w:rPr>
          <w:rFonts w:eastAsia="Calibri" w:cstheme="minorHAnsi"/>
          <w:b/>
        </w:rPr>
      </w:pPr>
      <w:r w:rsidRPr="009023E9">
        <w:rPr>
          <w:rFonts w:eastAsia="Calibri" w:cstheme="minorHAnsi"/>
          <w:b/>
        </w:rPr>
        <w:lastRenderedPageBreak/>
        <w:t>ANEXO I</w:t>
      </w:r>
    </w:p>
    <w:p w14:paraId="6E0802EB" w14:textId="77777777" w:rsidR="005E6B61" w:rsidRPr="009023E9" w:rsidRDefault="005E6B61" w:rsidP="005E6B61">
      <w:pPr>
        <w:jc w:val="center"/>
        <w:rPr>
          <w:rFonts w:eastAsia="Calibri" w:cstheme="minorHAnsi"/>
          <w:b/>
        </w:rPr>
      </w:pPr>
      <w:r w:rsidRPr="009023E9">
        <w:rPr>
          <w:rFonts w:eastAsia="Calibri" w:cstheme="minorHAnsi"/>
          <w:b/>
        </w:rPr>
        <w:t>Plazas objeto de convocatoria</w:t>
      </w:r>
    </w:p>
    <w:p w14:paraId="4464D4E0" w14:textId="77777777" w:rsidR="005E6B61" w:rsidRPr="009023E9" w:rsidRDefault="005E6B61" w:rsidP="005E6B61">
      <w:pPr>
        <w:jc w:val="both"/>
        <w:rPr>
          <w:rFonts w:eastAsia="Calibri" w:cstheme="minorHAnsi"/>
        </w:rPr>
      </w:pPr>
      <w:r w:rsidRPr="009023E9">
        <w:rPr>
          <w:rFonts w:eastAsia="Calibri" w:cstheme="minorHAnsi"/>
        </w:rPr>
        <w:t xml:space="preserve">I. a) Gestión procesal y Administrativa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26"/>
        <w:gridCol w:w="1120"/>
        <w:gridCol w:w="1872"/>
        <w:gridCol w:w="1276"/>
      </w:tblGrid>
      <w:tr w:rsidR="001B31D7" w:rsidRPr="009023E9" w14:paraId="60B048B5" w14:textId="77777777" w:rsidTr="00AB2764">
        <w:trPr>
          <w:tblHeader/>
        </w:trPr>
        <w:tc>
          <w:tcPr>
            <w:tcW w:w="0" w:type="auto"/>
            <w:shd w:val="clear" w:color="auto" w:fill="FFFFFF"/>
            <w:tcMar>
              <w:top w:w="48" w:type="dxa"/>
              <w:left w:w="96" w:type="dxa"/>
              <w:bottom w:w="48" w:type="dxa"/>
              <w:right w:w="96" w:type="dxa"/>
            </w:tcMar>
            <w:vAlign w:val="center"/>
            <w:hideMark/>
          </w:tcPr>
          <w:p w14:paraId="6B47779B" w14:textId="77777777" w:rsidR="005E6B61" w:rsidRPr="009023E9" w:rsidRDefault="005E6B61"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 </w:t>
            </w:r>
          </w:p>
        </w:tc>
        <w:tc>
          <w:tcPr>
            <w:tcW w:w="0" w:type="auto"/>
            <w:shd w:val="clear" w:color="auto" w:fill="FFFFFF"/>
            <w:tcMar>
              <w:top w:w="48" w:type="dxa"/>
              <w:left w:w="96" w:type="dxa"/>
              <w:bottom w:w="48" w:type="dxa"/>
              <w:right w:w="96" w:type="dxa"/>
            </w:tcMar>
            <w:vAlign w:val="center"/>
            <w:hideMark/>
          </w:tcPr>
          <w:p w14:paraId="2FC4542B" w14:textId="0AE212D8" w:rsidR="005E6B61" w:rsidRPr="009023E9" w:rsidRDefault="001B31D7"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Cupo</w:t>
            </w:r>
            <w:r w:rsidR="005E6B61" w:rsidRPr="009023E9">
              <w:rPr>
                <w:rFonts w:eastAsia="Times New Roman" w:cstheme="minorHAnsi"/>
                <w:b/>
                <w:bCs/>
                <w:lang w:eastAsia="es-ES"/>
              </w:rPr>
              <w:t xml:space="preserve"> general</w:t>
            </w:r>
          </w:p>
        </w:tc>
        <w:tc>
          <w:tcPr>
            <w:tcW w:w="1872" w:type="dxa"/>
            <w:shd w:val="clear" w:color="auto" w:fill="FFFFFF"/>
            <w:tcMar>
              <w:top w:w="48" w:type="dxa"/>
              <w:left w:w="96" w:type="dxa"/>
              <w:bottom w:w="48" w:type="dxa"/>
              <w:right w:w="96" w:type="dxa"/>
            </w:tcMar>
            <w:vAlign w:val="center"/>
            <w:hideMark/>
          </w:tcPr>
          <w:p w14:paraId="19DDCDF7" w14:textId="77777777" w:rsidR="005E6B61" w:rsidRPr="009023E9" w:rsidRDefault="005E6B61"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Cupo personas con discapacidad</w:t>
            </w:r>
          </w:p>
        </w:tc>
        <w:tc>
          <w:tcPr>
            <w:tcW w:w="1276" w:type="dxa"/>
            <w:shd w:val="clear" w:color="auto" w:fill="FFFFFF"/>
            <w:tcMar>
              <w:top w:w="48" w:type="dxa"/>
              <w:left w:w="96" w:type="dxa"/>
              <w:bottom w:w="48" w:type="dxa"/>
              <w:right w:w="96" w:type="dxa"/>
            </w:tcMar>
            <w:vAlign w:val="center"/>
            <w:hideMark/>
          </w:tcPr>
          <w:p w14:paraId="6D333620" w14:textId="77777777" w:rsidR="005E6B61" w:rsidRPr="009023E9" w:rsidRDefault="005E6B61"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Total</w:t>
            </w:r>
          </w:p>
        </w:tc>
      </w:tr>
      <w:tr w:rsidR="001B31D7" w:rsidRPr="009023E9" w14:paraId="368EF125" w14:textId="77777777" w:rsidTr="00AB2764">
        <w:tc>
          <w:tcPr>
            <w:tcW w:w="0" w:type="auto"/>
            <w:shd w:val="clear" w:color="auto" w:fill="FFFFFF"/>
            <w:tcMar>
              <w:top w:w="48" w:type="dxa"/>
              <w:left w:w="96" w:type="dxa"/>
              <w:bottom w:w="48" w:type="dxa"/>
              <w:right w:w="96" w:type="dxa"/>
            </w:tcMar>
            <w:vAlign w:val="center"/>
            <w:hideMark/>
          </w:tcPr>
          <w:p w14:paraId="65E234EC" w14:textId="354BBB1F" w:rsidR="005E6B61" w:rsidRPr="009023E9" w:rsidRDefault="00866998" w:rsidP="005E6B61">
            <w:pPr>
              <w:spacing w:after="0" w:line="240" w:lineRule="auto"/>
              <w:rPr>
                <w:rFonts w:eastAsia="Times New Roman" w:cstheme="minorHAnsi"/>
                <w:lang w:eastAsia="es-ES"/>
              </w:rPr>
            </w:pPr>
            <w:r w:rsidRPr="00866998">
              <w:rPr>
                <w:rFonts w:eastAsia="Times New Roman" w:cstheme="minorHAnsi"/>
                <w:color w:val="FF0000"/>
                <w:lang w:eastAsia="es-ES"/>
              </w:rPr>
              <w:t>Real Decreto 651/2025, de 15 de julio, por el que se aprueba la OEP para el año 2025</w:t>
            </w:r>
          </w:p>
        </w:tc>
        <w:tc>
          <w:tcPr>
            <w:tcW w:w="0" w:type="auto"/>
            <w:shd w:val="clear" w:color="auto" w:fill="FFFFFF"/>
            <w:tcMar>
              <w:top w:w="48" w:type="dxa"/>
              <w:left w:w="96" w:type="dxa"/>
              <w:bottom w:w="48" w:type="dxa"/>
              <w:right w:w="96" w:type="dxa"/>
            </w:tcMar>
            <w:vAlign w:val="center"/>
          </w:tcPr>
          <w:p w14:paraId="32153487" w14:textId="4F0693B1" w:rsidR="005E6B61" w:rsidRPr="00866998" w:rsidRDefault="00866998" w:rsidP="005E6B61">
            <w:pPr>
              <w:spacing w:after="0" w:line="240" w:lineRule="auto"/>
              <w:jc w:val="center"/>
              <w:rPr>
                <w:rFonts w:eastAsia="Times New Roman" w:cstheme="minorHAnsi"/>
                <w:color w:val="FF0000"/>
                <w:lang w:eastAsia="es-ES"/>
              </w:rPr>
            </w:pPr>
            <w:r>
              <w:rPr>
                <w:rFonts w:eastAsia="Times New Roman" w:cstheme="minorHAnsi"/>
                <w:color w:val="FF0000"/>
                <w:lang w:eastAsia="es-ES"/>
              </w:rPr>
              <w:t>778</w:t>
            </w:r>
          </w:p>
        </w:tc>
        <w:tc>
          <w:tcPr>
            <w:tcW w:w="1872" w:type="dxa"/>
            <w:shd w:val="clear" w:color="auto" w:fill="FFFFFF"/>
            <w:tcMar>
              <w:top w:w="48" w:type="dxa"/>
              <w:left w:w="96" w:type="dxa"/>
              <w:bottom w:w="48" w:type="dxa"/>
              <w:right w:w="96" w:type="dxa"/>
            </w:tcMar>
            <w:vAlign w:val="center"/>
          </w:tcPr>
          <w:p w14:paraId="728CDD02" w14:textId="63E346AA" w:rsidR="005E6B61" w:rsidRPr="00866998" w:rsidRDefault="00866998" w:rsidP="005E6B61">
            <w:pPr>
              <w:spacing w:after="0" w:line="240" w:lineRule="auto"/>
              <w:jc w:val="center"/>
              <w:rPr>
                <w:rFonts w:eastAsia="Times New Roman" w:cstheme="minorHAnsi"/>
                <w:color w:val="FF0000"/>
                <w:lang w:eastAsia="es-ES"/>
              </w:rPr>
            </w:pPr>
            <w:r>
              <w:rPr>
                <w:rFonts w:eastAsia="Times New Roman" w:cstheme="minorHAnsi"/>
                <w:color w:val="FF0000"/>
                <w:lang w:eastAsia="es-ES"/>
              </w:rPr>
              <w:t>86</w:t>
            </w:r>
          </w:p>
        </w:tc>
        <w:tc>
          <w:tcPr>
            <w:tcW w:w="1276" w:type="dxa"/>
            <w:shd w:val="clear" w:color="auto" w:fill="FFFFFF"/>
            <w:tcMar>
              <w:top w:w="48" w:type="dxa"/>
              <w:left w:w="96" w:type="dxa"/>
              <w:bottom w:w="48" w:type="dxa"/>
              <w:right w:w="96" w:type="dxa"/>
            </w:tcMar>
            <w:vAlign w:val="center"/>
          </w:tcPr>
          <w:p w14:paraId="210777E3" w14:textId="603F713E" w:rsidR="005E6B61" w:rsidRPr="00866998" w:rsidRDefault="00866998" w:rsidP="005E6B61">
            <w:pPr>
              <w:spacing w:after="0" w:line="240" w:lineRule="auto"/>
              <w:jc w:val="center"/>
              <w:rPr>
                <w:rFonts w:eastAsia="Times New Roman" w:cstheme="minorHAnsi"/>
                <w:color w:val="FF0000"/>
                <w:lang w:eastAsia="es-ES"/>
              </w:rPr>
            </w:pPr>
            <w:r>
              <w:rPr>
                <w:rFonts w:eastAsia="Times New Roman" w:cstheme="minorHAnsi"/>
                <w:color w:val="FF0000"/>
                <w:lang w:eastAsia="es-ES"/>
              </w:rPr>
              <w:t>864</w:t>
            </w:r>
          </w:p>
        </w:tc>
      </w:tr>
      <w:tr w:rsidR="001B31D7" w:rsidRPr="009023E9" w14:paraId="0E837FA2" w14:textId="77777777" w:rsidTr="00AB2764">
        <w:tc>
          <w:tcPr>
            <w:tcW w:w="0" w:type="auto"/>
            <w:shd w:val="clear" w:color="auto" w:fill="FFFFFF"/>
            <w:tcMar>
              <w:top w:w="48" w:type="dxa"/>
              <w:left w:w="96" w:type="dxa"/>
              <w:bottom w:w="48" w:type="dxa"/>
              <w:right w:w="96" w:type="dxa"/>
            </w:tcMar>
            <w:vAlign w:val="center"/>
            <w:hideMark/>
          </w:tcPr>
          <w:p w14:paraId="4ADC1346" w14:textId="77777777" w:rsidR="005E6B61" w:rsidRPr="009023E9" w:rsidRDefault="005E6B61" w:rsidP="005E6B61">
            <w:pPr>
              <w:spacing w:after="0" w:line="240" w:lineRule="auto"/>
              <w:rPr>
                <w:rFonts w:eastAsia="Times New Roman" w:cstheme="minorHAnsi"/>
                <w:lang w:eastAsia="es-ES"/>
              </w:rPr>
            </w:pPr>
            <w:r w:rsidRPr="009023E9">
              <w:rPr>
                <w:rFonts w:eastAsia="Times New Roman" w:cstheme="minorHAnsi"/>
                <w:lang w:eastAsia="es-ES"/>
              </w:rPr>
              <w:t> </w:t>
            </w:r>
            <w:r w:rsidRPr="009023E9">
              <w:rPr>
                <w:rFonts w:eastAsia="Times New Roman" w:cstheme="minorHAnsi"/>
                <w:lang w:eastAsia="es-ES"/>
              </w:rPr>
              <w:t> </w:t>
            </w:r>
            <w:r w:rsidRPr="009023E9">
              <w:rPr>
                <w:rFonts w:eastAsia="Times New Roman" w:cstheme="minorHAnsi"/>
                <w:lang w:eastAsia="es-ES"/>
              </w:rPr>
              <w:t>Total</w:t>
            </w:r>
          </w:p>
        </w:tc>
        <w:tc>
          <w:tcPr>
            <w:tcW w:w="0" w:type="auto"/>
            <w:shd w:val="clear" w:color="auto" w:fill="auto"/>
            <w:tcMar>
              <w:top w:w="48" w:type="dxa"/>
              <w:left w:w="96" w:type="dxa"/>
              <w:bottom w:w="48" w:type="dxa"/>
              <w:right w:w="96" w:type="dxa"/>
            </w:tcMar>
            <w:vAlign w:val="bottom"/>
          </w:tcPr>
          <w:p w14:paraId="77DC2E4E" w14:textId="46ACF448" w:rsidR="005E6B61" w:rsidRPr="00866998" w:rsidRDefault="00866998" w:rsidP="005E6B61">
            <w:pPr>
              <w:spacing w:after="0" w:line="240" w:lineRule="auto"/>
              <w:jc w:val="center"/>
              <w:rPr>
                <w:rFonts w:eastAsia="Calibri" w:cstheme="minorHAnsi"/>
                <w:color w:val="FF0000"/>
              </w:rPr>
            </w:pPr>
            <w:r>
              <w:rPr>
                <w:rFonts w:eastAsia="Calibri" w:cstheme="minorHAnsi"/>
                <w:color w:val="FF0000"/>
              </w:rPr>
              <w:t>778</w:t>
            </w:r>
          </w:p>
        </w:tc>
        <w:tc>
          <w:tcPr>
            <w:tcW w:w="1872" w:type="dxa"/>
            <w:shd w:val="clear" w:color="auto" w:fill="auto"/>
            <w:tcMar>
              <w:top w:w="48" w:type="dxa"/>
              <w:left w:w="96" w:type="dxa"/>
              <w:bottom w:w="48" w:type="dxa"/>
              <w:right w:w="96" w:type="dxa"/>
            </w:tcMar>
            <w:vAlign w:val="bottom"/>
          </w:tcPr>
          <w:p w14:paraId="54E96A49" w14:textId="2E949731" w:rsidR="005E6B61" w:rsidRPr="00866998" w:rsidRDefault="00866998" w:rsidP="005E6B61">
            <w:pPr>
              <w:spacing w:after="0" w:line="240" w:lineRule="auto"/>
              <w:jc w:val="center"/>
              <w:rPr>
                <w:rFonts w:eastAsia="Calibri" w:cstheme="minorHAnsi"/>
                <w:color w:val="FF0000"/>
              </w:rPr>
            </w:pPr>
            <w:r>
              <w:rPr>
                <w:rFonts w:eastAsia="Calibri" w:cstheme="minorHAnsi"/>
                <w:color w:val="FF0000"/>
              </w:rPr>
              <w:t>86</w:t>
            </w:r>
          </w:p>
        </w:tc>
        <w:tc>
          <w:tcPr>
            <w:tcW w:w="1276" w:type="dxa"/>
            <w:shd w:val="clear" w:color="auto" w:fill="auto"/>
            <w:tcMar>
              <w:top w:w="48" w:type="dxa"/>
              <w:left w:w="96" w:type="dxa"/>
              <w:bottom w:w="48" w:type="dxa"/>
              <w:right w:w="96" w:type="dxa"/>
            </w:tcMar>
            <w:vAlign w:val="bottom"/>
          </w:tcPr>
          <w:p w14:paraId="199F476A" w14:textId="235F45DD" w:rsidR="005E6B61" w:rsidRPr="00866998" w:rsidRDefault="00866998" w:rsidP="005E6B61">
            <w:pPr>
              <w:spacing w:after="0" w:line="240" w:lineRule="auto"/>
              <w:jc w:val="center"/>
              <w:rPr>
                <w:rFonts w:eastAsia="Calibri" w:cstheme="minorHAnsi"/>
                <w:color w:val="FF0000"/>
              </w:rPr>
            </w:pPr>
            <w:r>
              <w:rPr>
                <w:rFonts w:eastAsia="Calibri" w:cstheme="minorHAnsi"/>
                <w:color w:val="FF0000"/>
              </w:rPr>
              <w:t>864</w:t>
            </w:r>
          </w:p>
        </w:tc>
      </w:tr>
    </w:tbl>
    <w:p w14:paraId="65C42053" w14:textId="77777777" w:rsidR="005E6B61" w:rsidRPr="009023E9" w:rsidRDefault="005E6B61" w:rsidP="005E6B61">
      <w:pPr>
        <w:jc w:val="both"/>
        <w:rPr>
          <w:rFonts w:eastAsia="Calibri" w:cstheme="minorHAnsi"/>
        </w:rPr>
      </w:pPr>
    </w:p>
    <w:p w14:paraId="3018EC04" w14:textId="77777777" w:rsidR="005E6B61" w:rsidRPr="009023E9" w:rsidRDefault="005E6B61" w:rsidP="005E6B61">
      <w:pPr>
        <w:jc w:val="both"/>
        <w:rPr>
          <w:rFonts w:eastAsia="Calibri" w:cstheme="minorHAnsi"/>
        </w:rPr>
      </w:pPr>
      <w:r w:rsidRPr="009023E9">
        <w:rPr>
          <w:rFonts w:eastAsia="Calibri" w:cstheme="minorHAnsi"/>
        </w:rPr>
        <w:t>I. b) Tramitación Procesal y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26"/>
        <w:gridCol w:w="1120"/>
        <w:gridCol w:w="1872"/>
        <w:gridCol w:w="1276"/>
      </w:tblGrid>
      <w:tr w:rsidR="00BD0B42" w:rsidRPr="009023E9" w14:paraId="5BB02BA0" w14:textId="77777777" w:rsidTr="00AB2764">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47232374" w14:textId="77777777" w:rsidR="005E6B61" w:rsidRPr="009023E9" w:rsidRDefault="005E6B61"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2A13F65A" w14:textId="4FC7FAEF" w:rsidR="005E6B61" w:rsidRPr="009023E9" w:rsidRDefault="001B31D7"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Cupo</w:t>
            </w:r>
            <w:r w:rsidR="005E6B61" w:rsidRPr="009023E9">
              <w:rPr>
                <w:rFonts w:eastAsia="Times New Roman" w:cstheme="minorHAnsi"/>
                <w:b/>
                <w:bCs/>
                <w:lang w:eastAsia="es-ES"/>
              </w:rPr>
              <w:t xml:space="preserve"> general</w:t>
            </w:r>
          </w:p>
        </w:tc>
        <w:tc>
          <w:tcPr>
            <w:tcW w:w="187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5ADEB309" w14:textId="77777777" w:rsidR="005E6B61" w:rsidRPr="009023E9" w:rsidRDefault="005E6B61"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Cupo personas con discapacidad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2C874008" w14:textId="77777777" w:rsidR="005E6B61" w:rsidRPr="009023E9" w:rsidRDefault="005E6B61"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Total</w:t>
            </w:r>
          </w:p>
        </w:tc>
      </w:tr>
      <w:tr w:rsidR="00BD0B42" w:rsidRPr="009023E9" w14:paraId="6031C12E" w14:textId="77777777" w:rsidTr="00866998">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10868639" w14:textId="0C3FFB38" w:rsidR="005E6B61" w:rsidRPr="009023E9" w:rsidRDefault="00866998" w:rsidP="005E6B61">
            <w:pPr>
              <w:spacing w:after="0" w:line="240" w:lineRule="auto"/>
              <w:rPr>
                <w:rFonts w:eastAsia="Times New Roman" w:cstheme="minorHAnsi"/>
                <w:lang w:eastAsia="es-ES"/>
              </w:rPr>
            </w:pPr>
            <w:r w:rsidRPr="00866998">
              <w:rPr>
                <w:rFonts w:eastAsia="Times New Roman" w:cstheme="minorHAnsi"/>
                <w:color w:val="FF0000"/>
                <w:lang w:eastAsia="es-ES"/>
              </w:rPr>
              <w:t>Real Decreto 651/2025, de 15 de julio, por el que se aprueba la OEP para el año 2025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13D7FE2B" w14:textId="65F9C3D4" w:rsidR="005E6B61" w:rsidRPr="00866998" w:rsidRDefault="00866998" w:rsidP="005E6B61">
            <w:pPr>
              <w:spacing w:after="0" w:line="240" w:lineRule="auto"/>
              <w:jc w:val="center"/>
              <w:rPr>
                <w:rFonts w:eastAsia="Times New Roman" w:cstheme="minorHAnsi"/>
                <w:color w:val="FF0000"/>
                <w:lang w:eastAsia="es-ES"/>
              </w:rPr>
            </w:pPr>
            <w:r>
              <w:rPr>
                <w:rFonts w:eastAsia="Times New Roman" w:cstheme="minorHAnsi"/>
                <w:color w:val="FF0000"/>
                <w:lang w:eastAsia="es-ES"/>
              </w:rPr>
              <w:t>1126</w:t>
            </w:r>
          </w:p>
        </w:tc>
        <w:tc>
          <w:tcPr>
            <w:tcW w:w="187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603E79B5" w14:textId="698D45E9" w:rsidR="005E6B61" w:rsidRPr="00866998" w:rsidRDefault="00866998" w:rsidP="005E6B61">
            <w:pPr>
              <w:spacing w:after="0" w:line="240" w:lineRule="auto"/>
              <w:jc w:val="center"/>
              <w:rPr>
                <w:rFonts w:eastAsia="Times New Roman" w:cstheme="minorHAnsi"/>
                <w:color w:val="FF0000"/>
                <w:lang w:eastAsia="es-ES"/>
              </w:rPr>
            </w:pPr>
            <w:r>
              <w:rPr>
                <w:rFonts w:eastAsia="Times New Roman" w:cstheme="minorHAnsi"/>
                <w:color w:val="FF0000"/>
                <w:lang w:eastAsia="es-ES"/>
              </w:rPr>
              <w:t>125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57CFF689" w14:textId="48176920" w:rsidR="005E6B61" w:rsidRPr="00866998" w:rsidRDefault="00866998" w:rsidP="005E6B61">
            <w:pPr>
              <w:spacing w:after="0" w:line="240" w:lineRule="auto"/>
              <w:jc w:val="center"/>
              <w:rPr>
                <w:rFonts w:eastAsia="Times New Roman" w:cstheme="minorHAnsi"/>
                <w:color w:val="FF0000"/>
                <w:lang w:eastAsia="es-ES"/>
              </w:rPr>
            </w:pPr>
            <w:r>
              <w:rPr>
                <w:rFonts w:eastAsia="Times New Roman" w:cstheme="minorHAnsi"/>
                <w:color w:val="FF0000"/>
                <w:lang w:eastAsia="es-ES"/>
              </w:rPr>
              <w:t>1251</w:t>
            </w:r>
          </w:p>
        </w:tc>
      </w:tr>
      <w:tr w:rsidR="00BD0B42" w:rsidRPr="009023E9" w14:paraId="6C085584" w14:textId="77777777" w:rsidTr="00866998">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309B201A" w14:textId="77777777" w:rsidR="005E6B61" w:rsidRPr="009023E9" w:rsidRDefault="005E6B61" w:rsidP="005E6B61">
            <w:pPr>
              <w:spacing w:after="0" w:line="240" w:lineRule="auto"/>
              <w:rPr>
                <w:rFonts w:eastAsia="Times New Roman" w:cstheme="minorHAnsi"/>
                <w:lang w:eastAsia="es-ES"/>
              </w:rPr>
            </w:pPr>
            <w:r w:rsidRPr="009023E9">
              <w:rPr>
                <w:rFonts w:eastAsia="Times New Roman" w:cstheme="minorHAnsi"/>
                <w:lang w:eastAsia="es-ES"/>
              </w:rPr>
              <w:t> </w:t>
            </w:r>
            <w:r w:rsidRPr="009023E9">
              <w:rPr>
                <w:rFonts w:eastAsia="Times New Roman" w:cstheme="minorHAnsi"/>
                <w:lang w:eastAsia="es-ES"/>
              </w:rPr>
              <w:t> </w:t>
            </w:r>
            <w:r w:rsidRPr="009023E9">
              <w:rPr>
                <w:rFonts w:eastAsia="Times New Roman" w:cstheme="minorHAnsi"/>
                <w:lang w:eastAsia="es-ES"/>
              </w:rPr>
              <w:t>Total</w:t>
            </w:r>
          </w:p>
        </w:tc>
        <w:tc>
          <w:tcPr>
            <w:tcW w:w="0" w:type="auto"/>
            <w:tcBorders>
              <w:top w:val="single" w:sz="4" w:space="0" w:color="auto"/>
              <w:left w:val="nil"/>
              <w:bottom w:val="single" w:sz="4" w:space="0" w:color="auto"/>
              <w:right w:val="single" w:sz="4" w:space="0" w:color="auto"/>
            </w:tcBorders>
            <w:shd w:val="clear" w:color="auto" w:fill="auto"/>
            <w:tcMar>
              <w:top w:w="48" w:type="dxa"/>
              <w:left w:w="96" w:type="dxa"/>
              <w:bottom w:w="48" w:type="dxa"/>
              <w:right w:w="96" w:type="dxa"/>
            </w:tcMar>
            <w:vAlign w:val="bottom"/>
          </w:tcPr>
          <w:p w14:paraId="4A2B4F8D" w14:textId="13842983" w:rsidR="005E6B61" w:rsidRPr="00866998" w:rsidRDefault="00866998" w:rsidP="005E6B61">
            <w:pPr>
              <w:spacing w:after="0" w:line="240" w:lineRule="auto"/>
              <w:jc w:val="center"/>
              <w:rPr>
                <w:rFonts w:eastAsia="Calibri" w:cstheme="minorHAnsi"/>
                <w:color w:val="FF0000"/>
              </w:rPr>
            </w:pPr>
            <w:r>
              <w:rPr>
                <w:rFonts w:eastAsia="Calibri" w:cstheme="minorHAnsi"/>
                <w:color w:val="FF0000"/>
              </w:rPr>
              <w:t>1126</w:t>
            </w:r>
          </w:p>
        </w:tc>
        <w:tc>
          <w:tcPr>
            <w:tcW w:w="1872" w:type="dxa"/>
            <w:tcBorders>
              <w:top w:val="single" w:sz="4" w:space="0" w:color="auto"/>
              <w:left w:val="single" w:sz="4" w:space="0" w:color="auto"/>
              <w:bottom w:val="single" w:sz="4" w:space="0" w:color="auto"/>
              <w:right w:val="single" w:sz="4" w:space="0" w:color="auto"/>
            </w:tcBorders>
            <w:shd w:val="clear" w:color="auto" w:fill="auto"/>
            <w:tcMar>
              <w:top w:w="48" w:type="dxa"/>
              <w:left w:w="96" w:type="dxa"/>
              <w:bottom w:w="48" w:type="dxa"/>
              <w:right w:w="96" w:type="dxa"/>
            </w:tcMar>
            <w:vAlign w:val="bottom"/>
          </w:tcPr>
          <w:p w14:paraId="7A97A059" w14:textId="76F9E6B2" w:rsidR="005E6B61" w:rsidRPr="00866998" w:rsidRDefault="00866998" w:rsidP="005E6B61">
            <w:pPr>
              <w:spacing w:after="0" w:line="240" w:lineRule="auto"/>
              <w:jc w:val="center"/>
              <w:rPr>
                <w:rFonts w:eastAsia="Calibri" w:cstheme="minorHAnsi"/>
                <w:color w:val="FF0000"/>
              </w:rPr>
            </w:pPr>
            <w:r>
              <w:rPr>
                <w:rFonts w:eastAsia="Calibri" w:cstheme="minorHAnsi"/>
                <w:color w:val="FF0000"/>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8" w:type="dxa"/>
              <w:left w:w="96" w:type="dxa"/>
              <w:bottom w:w="48" w:type="dxa"/>
              <w:right w:w="96" w:type="dxa"/>
            </w:tcMar>
            <w:vAlign w:val="bottom"/>
          </w:tcPr>
          <w:p w14:paraId="25EF6527" w14:textId="1EAED761" w:rsidR="005E6B61" w:rsidRPr="00866998" w:rsidRDefault="00866998" w:rsidP="005E6B61">
            <w:pPr>
              <w:spacing w:after="0" w:line="240" w:lineRule="auto"/>
              <w:jc w:val="center"/>
              <w:rPr>
                <w:rFonts w:eastAsia="Calibri" w:cstheme="minorHAnsi"/>
                <w:color w:val="FF0000"/>
              </w:rPr>
            </w:pPr>
            <w:r>
              <w:rPr>
                <w:rFonts w:eastAsia="Calibri" w:cstheme="minorHAnsi"/>
                <w:color w:val="FF0000"/>
              </w:rPr>
              <w:t>1251</w:t>
            </w:r>
          </w:p>
        </w:tc>
      </w:tr>
    </w:tbl>
    <w:p w14:paraId="16C5ACAE" w14:textId="77777777" w:rsidR="005E6B61" w:rsidRPr="009023E9" w:rsidRDefault="005E6B61" w:rsidP="005E6B61">
      <w:pPr>
        <w:jc w:val="both"/>
        <w:rPr>
          <w:rFonts w:eastAsia="Calibri" w:cstheme="minorHAnsi"/>
        </w:rPr>
      </w:pPr>
    </w:p>
    <w:p w14:paraId="387E4F47" w14:textId="77777777" w:rsidR="005E6B61" w:rsidRPr="009023E9" w:rsidRDefault="005E6B61" w:rsidP="005E6B61">
      <w:pPr>
        <w:jc w:val="both"/>
        <w:rPr>
          <w:rFonts w:eastAsia="Calibri" w:cstheme="minorHAnsi"/>
        </w:rPr>
      </w:pPr>
      <w:r w:rsidRPr="009023E9">
        <w:rPr>
          <w:rFonts w:eastAsia="Calibri" w:cstheme="minorHAnsi"/>
        </w:rPr>
        <w:t>I. c) Auxilio Judicial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9"/>
        <w:gridCol w:w="877"/>
        <w:gridCol w:w="1872"/>
        <w:gridCol w:w="1276"/>
      </w:tblGrid>
      <w:tr w:rsidR="00BD0B42" w:rsidRPr="009023E9" w14:paraId="69F4DA4C" w14:textId="77777777" w:rsidTr="00AB2764">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60B415E2" w14:textId="77777777" w:rsidR="005E6B61" w:rsidRPr="009023E9" w:rsidRDefault="005E6B61"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0D938CF2" w14:textId="77777777" w:rsidR="001A7BFA" w:rsidRPr="009023E9" w:rsidRDefault="001A7BFA"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Cupo</w:t>
            </w:r>
          </w:p>
          <w:p w14:paraId="77B856B1" w14:textId="7092C5C0" w:rsidR="005E6B61" w:rsidRPr="009023E9" w:rsidRDefault="001A7BFA"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g</w:t>
            </w:r>
            <w:r w:rsidR="005E6B61" w:rsidRPr="009023E9">
              <w:rPr>
                <w:rFonts w:eastAsia="Times New Roman" w:cstheme="minorHAnsi"/>
                <w:b/>
                <w:bCs/>
                <w:lang w:eastAsia="es-ES"/>
              </w:rPr>
              <w:t>eneral</w:t>
            </w:r>
          </w:p>
        </w:tc>
        <w:tc>
          <w:tcPr>
            <w:tcW w:w="187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75E2AB19" w14:textId="77777777" w:rsidR="005E6B61" w:rsidRPr="009023E9" w:rsidRDefault="005E6B61"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Cupo personas con discapacidad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13CAE661" w14:textId="77777777" w:rsidR="005E6B61" w:rsidRPr="009023E9" w:rsidRDefault="005E6B61" w:rsidP="005E6B61">
            <w:pPr>
              <w:spacing w:after="0" w:line="240" w:lineRule="auto"/>
              <w:jc w:val="center"/>
              <w:rPr>
                <w:rFonts w:eastAsia="Times New Roman" w:cstheme="minorHAnsi"/>
                <w:b/>
                <w:bCs/>
                <w:lang w:eastAsia="es-ES"/>
              </w:rPr>
            </w:pPr>
            <w:r w:rsidRPr="009023E9">
              <w:rPr>
                <w:rFonts w:eastAsia="Times New Roman" w:cstheme="minorHAnsi"/>
                <w:b/>
                <w:bCs/>
                <w:lang w:eastAsia="es-ES"/>
              </w:rPr>
              <w:t>Total</w:t>
            </w:r>
          </w:p>
        </w:tc>
      </w:tr>
      <w:tr w:rsidR="00BD0B42" w:rsidRPr="009023E9" w14:paraId="3A98CADB" w14:textId="77777777" w:rsidTr="00866998">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71678540" w14:textId="23BDBDCB" w:rsidR="005E6B61" w:rsidRPr="009023E9" w:rsidRDefault="005E6B61" w:rsidP="005E6B61">
            <w:pPr>
              <w:spacing w:after="0" w:line="240" w:lineRule="auto"/>
              <w:rPr>
                <w:rFonts w:eastAsia="Times New Roman" w:cstheme="minorHAnsi"/>
                <w:lang w:eastAsia="es-ES"/>
              </w:rPr>
            </w:pPr>
            <w:r w:rsidRPr="00866998">
              <w:rPr>
                <w:rFonts w:eastAsia="Times New Roman" w:cstheme="minorHAnsi"/>
                <w:color w:val="FF0000"/>
                <w:lang w:eastAsia="es-ES"/>
              </w:rPr>
              <w:t xml:space="preserve">Real Decreto </w:t>
            </w:r>
            <w:r w:rsidR="001A7BFA" w:rsidRPr="00866998">
              <w:rPr>
                <w:rFonts w:eastAsia="Times New Roman" w:cstheme="minorHAnsi"/>
                <w:color w:val="FF0000"/>
                <w:lang w:eastAsia="es-ES"/>
              </w:rPr>
              <w:t>6</w:t>
            </w:r>
            <w:r w:rsidR="00D53CD4" w:rsidRPr="00866998">
              <w:rPr>
                <w:rFonts w:eastAsia="Times New Roman" w:cstheme="minorHAnsi"/>
                <w:color w:val="FF0000"/>
                <w:lang w:eastAsia="es-ES"/>
              </w:rPr>
              <w:t>5</w:t>
            </w:r>
            <w:r w:rsidR="00866998" w:rsidRPr="00866998">
              <w:rPr>
                <w:rFonts w:eastAsia="Times New Roman" w:cstheme="minorHAnsi"/>
                <w:color w:val="FF0000"/>
                <w:lang w:eastAsia="es-ES"/>
              </w:rPr>
              <w:t>1</w:t>
            </w:r>
            <w:r w:rsidRPr="00866998">
              <w:rPr>
                <w:rFonts w:eastAsia="Times New Roman" w:cstheme="minorHAnsi"/>
                <w:color w:val="FF0000"/>
                <w:lang w:eastAsia="es-ES"/>
              </w:rPr>
              <w:t>/202</w:t>
            </w:r>
            <w:r w:rsidR="00866998" w:rsidRPr="00866998">
              <w:rPr>
                <w:rFonts w:eastAsia="Times New Roman" w:cstheme="minorHAnsi"/>
                <w:color w:val="FF0000"/>
                <w:lang w:eastAsia="es-ES"/>
              </w:rPr>
              <w:t>5</w:t>
            </w:r>
            <w:r w:rsidRPr="00866998">
              <w:rPr>
                <w:rFonts w:eastAsia="Times New Roman" w:cstheme="minorHAnsi"/>
                <w:color w:val="FF0000"/>
                <w:lang w:eastAsia="es-ES"/>
              </w:rPr>
              <w:t xml:space="preserve">, de </w:t>
            </w:r>
            <w:r w:rsidR="00866998" w:rsidRPr="00866998">
              <w:rPr>
                <w:rFonts w:eastAsia="Times New Roman" w:cstheme="minorHAnsi"/>
                <w:color w:val="FF0000"/>
                <w:lang w:eastAsia="es-ES"/>
              </w:rPr>
              <w:t>15</w:t>
            </w:r>
            <w:r w:rsidRPr="00866998">
              <w:rPr>
                <w:rFonts w:eastAsia="Times New Roman" w:cstheme="minorHAnsi"/>
                <w:color w:val="FF0000"/>
                <w:lang w:eastAsia="es-ES"/>
              </w:rPr>
              <w:t xml:space="preserve"> de</w:t>
            </w:r>
            <w:r w:rsidR="001A7BFA" w:rsidRPr="00866998">
              <w:rPr>
                <w:rFonts w:eastAsia="Times New Roman" w:cstheme="minorHAnsi"/>
                <w:color w:val="FF0000"/>
                <w:lang w:eastAsia="es-ES"/>
              </w:rPr>
              <w:t xml:space="preserve"> julio</w:t>
            </w:r>
            <w:r w:rsidRPr="00866998">
              <w:rPr>
                <w:rFonts w:eastAsia="Times New Roman" w:cstheme="minorHAnsi"/>
                <w:color w:val="FF0000"/>
                <w:lang w:eastAsia="es-ES"/>
              </w:rPr>
              <w:t xml:space="preserve">, por el que se aprueba la </w:t>
            </w:r>
            <w:r w:rsidR="001A7BFA" w:rsidRPr="00866998">
              <w:rPr>
                <w:rFonts w:eastAsia="Times New Roman" w:cstheme="minorHAnsi"/>
                <w:color w:val="FF0000"/>
                <w:lang w:eastAsia="es-ES"/>
              </w:rPr>
              <w:t>OEP</w:t>
            </w:r>
            <w:r w:rsidRPr="00866998">
              <w:rPr>
                <w:rFonts w:eastAsia="Times New Roman" w:cstheme="minorHAnsi"/>
                <w:color w:val="FF0000"/>
                <w:lang w:eastAsia="es-ES"/>
              </w:rPr>
              <w:t xml:space="preserve"> para el año 202</w:t>
            </w:r>
            <w:r w:rsidR="00866998" w:rsidRPr="00866998">
              <w:rPr>
                <w:rFonts w:eastAsia="Times New Roman" w:cstheme="minorHAnsi"/>
                <w:color w:val="FF0000"/>
                <w:lang w:eastAsia="es-ES"/>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2B6FDAD1" w14:textId="5A8CE38E" w:rsidR="005E6B61" w:rsidRPr="00866998" w:rsidRDefault="00866998" w:rsidP="005E6B61">
            <w:pPr>
              <w:spacing w:after="0" w:line="240" w:lineRule="auto"/>
              <w:jc w:val="center"/>
              <w:rPr>
                <w:rFonts w:eastAsia="Times New Roman" w:cstheme="minorHAnsi"/>
                <w:color w:val="FF0000"/>
                <w:lang w:eastAsia="es-ES"/>
              </w:rPr>
            </w:pPr>
            <w:r>
              <w:rPr>
                <w:rFonts w:eastAsia="Times New Roman" w:cstheme="minorHAnsi"/>
                <w:color w:val="FF0000"/>
                <w:lang w:eastAsia="es-ES"/>
              </w:rPr>
              <w:t>490</w:t>
            </w:r>
          </w:p>
        </w:tc>
        <w:tc>
          <w:tcPr>
            <w:tcW w:w="187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7D2A536C" w14:textId="02AC679B" w:rsidR="005E6B61" w:rsidRPr="00866998" w:rsidRDefault="00866998" w:rsidP="005E6B61">
            <w:pPr>
              <w:spacing w:after="0" w:line="240" w:lineRule="auto"/>
              <w:jc w:val="center"/>
              <w:rPr>
                <w:rFonts w:eastAsia="Times New Roman" w:cstheme="minorHAnsi"/>
                <w:color w:val="FF0000"/>
                <w:lang w:eastAsia="es-ES"/>
              </w:rPr>
            </w:pPr>
            <w:r>
              <w:rPr>
                <w:rFonts w:eastAsia="Times New Roman" w:cstheme="minorHAnsi"/>
                <w:color w:val="FF0000"/>
                <w:lang w:eastAsia="es-ES"/>
              </w:rPr>
              <w:t>55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5BCF4BB8" w14:textId="70E0A636" w:rsidR="005E6B61" w:rsidRPr="00866998" w:rsidRDefault="00866998" w:rsidP="005E6B61">
            <w:pPr>
              <w:spacing w:after="0" w:line="240" w:lineRule="auto"/>
              <w:jc w:val="center"/>
              <w:rPr>
                <w:rFonts w:eastAsia="Times New Roman" w:cstheme="minorHAnsi"/>
                <w:color w:val="FF0000"/>
                <w:lang w:eastAsia="es-ES"/>
              </w:rPr>
            </w:pPr>
            <w:r>
              <w:rPr>
                <w:rFonts w:eastAsia="Times New Roman" w:cstheme="minorHAnsi"/>
                <w:color w:val="FF0000"/>
                <w:lang w:eastAsia="es-ES"/>
              </w:rPr>
              <w:t>545</w:t>
            </w:r>
          </w:p>
        </w:tc>
      </w:tr>
      <w:tr w:rsidR="00BD0B42" w:rsidRPr="009023E9" w14:paraId="38BF6D87" w14:textId="77777777" w:rsidTr="00866998">
        <w:tc>
          <w:tcPr>
            <w:tcW w:w="0" w:type="auto"/>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7D8AEBC9" w14:textId="77777777" w:rsidR="005E6B61" w:rsidRPr="009023E9" w:rsidRDefault="005E6B61" w:rsidP="005E6B61">
            <w:pPr>
              <w:spacing w:after="0" w:line="240" w:lineRule="auto"/>
              <w:rPr>
                <w:rFonts w:eastAsia="Times New Roman" w:cstheme="minorHAnsi"/>
                <w:lang w:eastAsia="es-ES"/>
              </w:rPr>
            </w:pPr>
            <w:r w:rsidRPr="009023E9">
              <w:rPr>
                <w:rFonts w:eastAsia="Times New Roman" w:cstheme="minorHAnsi"/>
                <w:lang w:eastAsia="es-ES"/>
              </w:rPr>
              <w:t> </w:t>
            </w:r>
            <w:r w:rsidRPr="009023E9">
              <w:rPr>
                <w:rFonts w:eastAsia="Times New Roman" w:cstheme="minorHAnsi"/>
                <w:lang w:eastAsia="es-ES"/>
              </w:rPr>
              <w:t> </w:t>
            </w:r>
            <w:r w:rsidRPr="009023E9">
              <w:rPr>
                <w:rFonts w:eastAsia="Times New Roman" w:cstheme="minorHAnsi"/>
                <w:lang w:eastAsia="es-ES"/>
              </w:rPr>
              <w:t>Total</w:t>
            </w:r>
          </w:p>
        </w:tc>
        <w:tc>
          <w:tcPr>
            <w:tcW w:w="0" w:type="auto"/>
            <w:tcBorders>
              <w:top w:val="single" w:sz="4" w:space="0" w:color="auto"/>
              <w:left w:val="nil"/>
              <w:bottom w:val="single" w:sz="4" w:space="0" w:color="auto"/>
              <w:right w:val="single" w:sz="4" w:space="0" w:color="auto"/>
            </w:tcBorders>
            <w:shd w:val="clear" w:color="auto" w:fill="auto"/>
            <w:tcMar>
              <w:top w:w="48" w:type="dxa"/>
              <w:left w:w="96" w:type="dxa"/>
              <w:bottom w:w="48" w:type="dxa"/>
              <w:right w:w="96" w:type="dxa"/>
            </w:tcMar>
            <w:vAlign w:val="center"/>
          </w:tcPr>
          <w:p w14:paraId="55848185" w14:textId="21691C9A" w:rsidR="005E6B61" w:rsidRPr="00866998" w:rsidRDefault="00866998" w:rsidP="005E6B61">
            <w:pPr>
              <w:spacing w:after="0" w:line="240" w:lineRule="auto"/>
              <w:jc w:val="center"/>
              <w:rPr>
                <w:rFonts w:eastAsia="Calibri" w:cstheme="minorHAnsi"/>
                <w:color w:val="FF0000"/>
              </w:rPr>
            </w:pPr>
            <w:r>
              <w:rPr>
                <w:rFonts w:eastAsia="Calibri" w:cstheme="minorHAnsi"/>
                <w:color w:val="FF0000"/>
              </w:rPr>
              <w:t>490</w:t>
            </w:r>
          </w:p>
        </w:tc>
        <w:tc>
          <w:tcPr>
            <w:tcW w:w="1872" w:type="dxa"/>
            <w:tcBorders>
              <w:top w:val="single" w:sz="4" w:space="0" w:color="auto"/>
              <w:left w:val="single" w:sz="4" w:space="0" w:color="auto"/>
              <w:bottom w:val="single" w:sz="4" w:space="0" w:color="auto"/>
              <w:right w:val="single" w:sz="4" w:space="0" w:color="auto"/>
            </w:tcBorders>
            <w:shd w:val="clear" w:color="auto" w:fill="auto"/>
            <w:tcMar>
              <w:top w:w="48" w:type="dxa"/>
              <w:left w:w="96" w:type="dxa"/>
              <w:bottom w:w="48" w:type="dxa"/>
              <w:right w:w="96" w:type="dxa"/>
            </w:tcMar>
            <w:vAlign w:val="center"/>
          </w:tcPr>
          <w:p w14:paraId="57699CC3" w14:textId="025A4B12" w:rsidR="005E6B61" w:rsidRPr="00866998" w:rsidRDefault="00866998" w:rsidP="005E6B61">
            <w:pPr>
              <w:spacing w:after="0" w:line="240" w:lineRule="auto"/>
              <w:jc w:val="center"/>
              <w:rPr>
                <w:rFonts w:eastAsia="Calibri" w:cstheme="minorHAnsi"/>
                <w:color w:val="FF0000"/>
              </w:rPr>
            </w:pPr>
            <w:r>
              <w:rPr>
                <w:rFonts w:eastAsia="Calibri" w:cstheme="minorHAnsi"/>
                <w:color w:val="FF0000"/>
              </w:rPr>
              <w:t>55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8" w:type="dxa"/>
              <w:left w:w="96" w:type="dxa"/>
              <w:bottom w:w="48" w:type="dxa"/>
              <w:right w:w="96" w:type="dxa"/>
            </w:tcMar>
            <w:vAlign w:val="center"/>
          </w:tcPr>
          <w:p w14:paraId="09AFCFB1" w14:textId="5E413028" w:rsidR="005E6B61" w:rsidRPr="00866998" w:rsidRDefault="00866998" w:rsidP="005E6B61">
            <w:pPr>
              <w:spacing w:after="0" w:line="240" w:lineRule="auto"/>
              <w:jc w:val="center"/>
              <w:rPr>
                <w:rFonts w:eastAsia="Calibri" w:cstheme="minorHAnsi"/>
                <w:color w:val="FF0000"/>
              </w:rPr>
            </w:pPr>
            <w:r>
              <w:rPr>
                <w:rFonts w:eastAsia="Calibri" w:cstheme="minorHAnsi"/>
                <w:color w:val="FF0000"/>
              </w:rPr>
              <w:t>545</w:t>
            </w:r>
          </w:p>
        </w:tc>
      </w:tr>
    </w:tbl>
    <w:p w14:paraId="22D99EAC" w14:textId="77777777" w:rsidR="005E6B61" w:rsidRPr="009023E9" w:rsidRDefault="005E6B61" w:rsidP="005E6B61">
      <w:pPr>
        <w:jc w:val="both"/>
        <w:rPr>
          <w:rFonts w:eastAsia="Calibri" w:cstheme="minorHAnsi"/>
        </w:rPr>
      </w:pPr>
    </w:p>
    <w:p w14:paraId="6B5FC76D" w14:textId="77777777" w:rsidR="005E6B61" w:rsidRPr="009023E9" w:rsidRDefault="005E6B61" w:rsidP="005E6B61">
      <w:pPr>
        <w:jc w:val="center"/>
        <w:rPr>
          <w:rFonts w:eastAsia="Calibri" w:cstheme="minorHAnsi"/>
          <w:b/>
        </w:rPr>
      </w:pPr>
      <w:r w:rsidRPr="009023E9">
        <w:rPr>
          <w:rFonts w:eastAsia="Calibri" w:cstheme="minorHAnsi"/>
          <w:b/>
        </w:rPr>
        <w:t>ANEXO II</w:t>
      </w:r>
    </w:p>
    <w:p w14:paraId="54728F91" w14:textId="77777777" w:rsidR="005E6B61" w:rsidRPr="009023E9" w:rsidRDefault="005E6B61" w:rsidP="005E6B61">
      <w:pPr>
        <w:jc w:val="center"/>
        <w:rPr>
          <w:rFonts w:eastAsia="Calibri" w:cstheme="minorHAnsi"/>
          <w:b/>
        </w:rPr>
      </w:pPr>
      <w:r w:rsidRPr="009023E9">
        <w:rPr>
          <w:rFonts w:eastAsia="Calibri" w:cstheme="minorHAnsi"/>
          <w:b/>
        </w:rPr>
        <w:t>Distribución territorial de las plazas</w:t>
      </w:r>
    </w:p>
    <w:p w14:paraId="2B3EE3DA" w14:textId="77777777" w:rsidR="005E6B61" w:rsidRPr="009023E9" w:rsidRDefault="005E6B61" w:rsidP="005E6B61">
      <w:pPr>
        <w:rPr>
          <w:rFonts w:eastAsia="Calibri" w:cstheme="minorHAnsi"/>
        </w:rPr>
      </w:pPr>
      <w:r w:rsidRPr="009023E9">
        <w:rPr>
          <w:rFonts w:eastAsia="Calibri" w:cstheme="minorHAnsi"/>
        </w:rPr>
        <w:t>II. a) Gestión Procesal y Administrativa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02"/>
        <w:gridCol w:w="2029"/>
        <w:gridCol w:w="1984"/>
        <w:gridCol w:w="2085"/>
      </w:tblGrid>
      <w:tr w:rsidR="00BD0B42" w:rsidRPr="009023E9" w14:paraId="51F37EAA" w14:textId="77777777" w:rsidTr="0023034E">
        <w:trPr>
          <w:trHeight w:val="296"/>
          <w:tblHeader/>
        </w:trPr>
        <w:tc>
          <w:tcPr>
            <w:tcW w:w="2402" w:type="dxa"/>
            <w:shd w:val="clear" w:color="auto" w:fill="D9D9D9" w:themeFill="background1" w:themeFillShade="D9"/>
            <w:tcMar>
              <w:top w:w="48" w:type="dxa"/>
              <w:left w:w="96" w:type="dxa"/>
              <w:bottom w:w="48" w:type="dxa"/>
              <w:right w:w="96" w:type="dxa"/>
            </w:tcMar>
            <w:vAlign w:val="center"/>
            <w:hideMark/>
          </w:tcPr>
          <w:p w14:paraId="26B7E2DC" w14:textId="77777777" w:rsidR="005E6B61" w:rsidRPr="009023E9" w:rsidRDefault="005E6B61" w:rsidP="0023034E">
            <w:pPr>
              <w:spacing w:after="0" w:line="0" w:lineRule="atLeast"/>
              <w:jc w:val="center"/>
              <w:rPr>
                <w:rFonts w:eastAsia="Times New Roman" w:cstheme="minorHAnsi"/>
                <w:b/>
                <w:bCs/>
                <w:lang w:eastAsia="es-ES"/>
              </w:rPr>
            </w:pPr>
            <w:r w:rsidRPr="009023E9">
              <w:rPr>
                <w:rFonts w:eastAsia="Times New Roman" w:cstheme="minorHAnsi"/>
                <w:b/>
                <w:bCs/>
                <w:lang w:eastAsia="es-ES"/>
              </w:rPr>
              <w:t>Ámbito territorial</w:t>
            </w:r>
          </w:p>
        </w:tc>
        <w:tc>
          <w:tcPr>
            <w:tcW w:w="2029" w:type="dxa"/>
            <w:shd w:val="clear" w:color="auto" w:fill="D9D9D9" w:themeFill="background1" w:themeFillShade="D9"/>
            <w:tcMar>
              <w:top w:w="48" w:type="dxa"/>
              <w:left w:w="96" w:type="dxa"/>
              <w:bottom w:w="48" w:type="dxa"/>
              <w:right w:w="96" w:type="dxa"/>
            </w:tcMar>
            <w:vAlign w:val="center"/>
            <w:hideMark/>
          </w:tcPr>
          <w:p w14:paraId="7786E264" w14:textId="77777777" w:rsidR="005E6B61" w:rsidRPr="009023E9" w:rsidRDefault="005E6B61" w:rsidP="0023034E">
            <w:pPr>
              <w:spacing w:after="0" w:line="0" w:lineRule="atLeast"/>
              <w:jc w:val="center"/>
              <w:rPr>
                <w:rFonts w:eastAsia="Times New Roman" w:cstheme="minorHAnsi"/>
                <w:b/>
                <w:bCs/>
                <w:lang w:eastAsia="es-ES"/>
              </w:rPr>
            </w:pPr>
            <w:r w:rsidRPr="009023E9">
              <w:rPr>
                <w:rFonts w:eastAsia="Times New Roman" w:cstheme="minorHAnsi"/>
                <w:b/>
                <w:bCs/>
                <w:lang w:eastAsia="es-ES"/>
              </w:rPr>
              <w:t>Sistema general</w:t>
            </w:r>
          </w:p>
        </w:tc>
        <w:tc>
          <w:tcPr>
            <w:tcW w:w="1984" w:type="dxa"/>
            <w:shd w:val="clear" w:color="auto" w:fill="D9D9D9" w:themeFill="background1" w:themeFillShade="D9"/>
            <w:vAlign w:val="center"/>
          </w:tcPr>
          <w:p w14:paraId="0CA819AE" w14:textId="77777777" w:rsidR="005E6B61" w:rsidRPr="009023E9" w:rsidRDefault="005E6B61" w:rsidP="0023034E">
            <w:pPr>
              <w:spacing w:after="0" w:line="240" w:lineRule="auto"/>
              <w:jc w:val="center"/>
              <w:rPr>
                <w:rFonts w:eastAsia="Times New Roman" w:cstheme="minorHAnsi"/>
                <w:b/>
                <w:bCs/>
                <w:lang w:eastAsia="es-ES"/>
              </w:rPr>
            </w:pPr>
            <w:r w:rsidRPr="009023E9">
              <w:rPr>
                <w:rFonts w:eastAsia="Times New Roman" w:cstheme="minorHAnsi"/>
                <w:b/>
                <w:bCs/>
                <w:lang w:eastAsia="es-ES"/>
              </w:rPr>
              <w:t>Reserva personas</w:t>
            </w:r>
          </w:p>
          <w:p w14:paraId="27EDEBB9" w14:textId="77777777" w:rsidR="005E6B61" w:rsidRPr="009023E9" w:rsidRDefault="005E6B61" w:rsidP="0023034E">
            <w:pPr>
              <w:spacing w:after="0" w:line="240" w:lineRule="auto"/>
              <w:jc w:val="center"/>
              <w:rPr>
                <w:rFonts w:eastAsia="Times New Roman" w:cstheme="minorHAnsi"/>
                <w:b/>
                <w:bCs/>
                <w:lang w:eastAsia="es-ES"/>
              </w:rPr>
            </w:pPr>
            <w:r w:rsidRPr="009023E9">
              <w:rPr>
                <w:rFonts w:eastAsia="Times New Roman" w:cstheme="minorHAnsi"/>
                <w:b/>
                <w:bCs/>
                <w:lang w:eastAsia="es-ES"/>
              </w:rPr>
              <w:t>con discapacidad</w:t>
            </w:r>
          </w:p>
        </w:tc>
        <w:tc>
          <w:tcPr>
            <w:tcW w:w="2085" w:type="dxa"/>
            <w:shd w:val="clear" w:color="auto" w:fill="D9D9D9" w:themeFill="background1" w:themeFillShade="D9"/>
            <w:tcMar>
              <w:top w:w="48" w:type="dxa"/>
              <w:left w:w="96" w:type="dxa"/>
              <w:bottom w:w="48" w:type="dxa"/>
              <w:right w:w="96" w:type="dxa"/>
            </w:tcMar>
            <w:vAlign w:val="center"/>
            <w:hideMark/>
          </w:tcPr>
          <w:p w14:paraId="6D78E4EE" w14:textId="77777777" w:rsidR="005E6B61" w:rsidRPr="009023E9" w:rsidRDefault="005E6B61" w:rsidP="0023034E">
            <w:pPr>
              <w:spacing w:after="0" w:line="0" w:lineRule="atLeast"/>
              <w:jc w:val="center"/>
              <w:rPr>
                <w:rFonts w:eastAsia="Times New Roman" w:cstheme="minorHAnsi"/>
                <w:b/>
                <w:bCs/>
                <w:lang w:eastAsia="es-ES"/>
              </w:rPr>
            </w:pPr>
            <w:r w:rsidRPr="009023E9">
              <w:rPr>
                <w:rFonts w:eastAsia="Times New Roman" w:cstheme="minorHAnsi"/>
                <w:b/>
                <w:bCs/>
                <w:lang w:eastAsia="es-ES"/>
              </w:rPr>
              <w:t>Total</w:t>
            </w:r>
          </w:p>
        </w:tc>
      </w:tr>
      <w:tr w:rsidR="00BD0B42" w:rsidRPr="009023E9" w14:paraId="54F9E7C1" w14:textId="77777777" w:rsidTr="006A4CCF">
        <w:tc>
          <w:tcPr>
            <w:tcW w:w="2402" w:type="dxa"/>
            <w:shd w:val="clear" w:color="auto" w:fill="FFFFFF"/>
            <w:tcMar>
              <w:top w:w="48" w:type="dxa"/>
              <w:left w:w="96" w:type="dxa"/>
              <w:bottom w:w="48" w:type="dxa"/>
              <w:right w:w="96" w:type="dxa"/>
            </w:tcMar>
            <w:vAlign w:val="center"/>
            <w:hideMark/>
          </w:tcPr>
          <w:p w14:paraId="054F1182"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Andalucía</w:t>
            </w:r>
          </w:p>
        </w:tc>
        <w:tc>
          <w:tcPr>
            <w:tcW w:w="2029" w:type="dxa"/>
            <w:shd w:val="clear" w:color="auto" w:fill="FFFFFF"/>
            <w:tcMar>
              <w:top w:w="48" w:type="dxa"/>
              <w:left w:w="96" w:type="dxa"/>
              <w:bottom w:w="48" w:type="dxa"/>
              <w:right w:w="96" w:type="dxa"/>
            </w:tcMar>
          </w:tcPr>
          <w:p w14:paraId="455F6239" w14:textId="1B50AE18" w:rsidR="0023034E" w:rsidRPr="009023E9" w:rsidRDefault="0023034E" w:rsidP="0023034E">
            <w:pPr>
              <w:spacing w:after="0" w:line="240" w:lineRule="auto"/>
              <w:jc w:val="center"/>
              <w:rPr>
                <w:rFonts w:eastAsia="Times New Roman" w:cstheme="minorHAnsi"/>
                <w:lang w:eastAsia="es-ES"/>
              </w:rPr>
            </w:pPr>
          </w:p>
        </w:tc>
        <w:tc>
          <w:tcPr>
            <w:tcW w:w="1984" w:type="dxa"/>
            <w:shd w:val="clear" w:color="auto" w:fill="FFFFFF"/>
          </w:tcPr>
          <w:p w14:paraId="7747EECF" w14:textId="153E8A69" w:rsidR="0023034E" w:rsidRPr="009023E9" w:rsidRDefault="0023034E" w:rsidP="0023034E">
            <w:pPr>
              <w:spacing w:after="0" w:line="240" w:lineRule="auto"/>
              <w:jc w:val="center"/>
              <w:rPr>
                <w:rFonts w:eastAsia="Times New Roman" w:cstheme="minorHAnsi"/>
                <w:lang w:eastAsia="es-ES"/>
              </w:rPr>
            </w:pPr>
          </w:p>
        </w:tc>
        <w:tc>
          <w:tcPr>
            <w:tcW w:w="2085" w:type="dxa"/>
            <w:shd w:val="clear" w:color="auto" w:fill="FFFFFF"/>
            <w:tcMar>
              <w:top w:w="48" w:type="dxa"/>
              <w:left w:w="96" w:type="dxa"/>
              <w:bottom w:w="48" w:type="dxa"/>
              <w:right w:w="96" w:type="dxa"/>
            </w:tcMar>
            <w:vAlign w:val="center"/>
          </w:tcPr>
          <w:p w14:paraId="1DA16DB1" w14:textId="34896042" w:rsidR="0023034E" w:rsidRPr="009023E9" w:rsidRDefault="0023034E" w:rsidP="0023034E">
            <w:pPr>
              <w:spacing w:after="0" w:line="240" w:lineRule="auto"/>
              <w:jc w:val="center"/>
              <w:rPr>
                <w:rFonts w:eastAsia="Times New Roman" w:cstheme="minorHAnsi"/>
                <w:lang w:eastAsia="es-ES"/>
              </w:rPr>
            </w:pPr>
          </w:p>
        </w:tc>
      </w:tr>
      <w:tr w:rsidR="00BD0B42" w:rsidRPr="009023E9" w14:paraId="79896909" w14:textId="77777777" w:rsidTr="006A4CCF">
        <w:tc>
          <w:tcPr>
            <w:tcW w:w="2402" w:type="dxa"/>
            <w:shd w:val="clear" w:color="auto" w:fill="FFFFFF"/>
            <w:tcMar>
              <w:top w:w="48" w:type="dxa"/>
              <w:left w:w="96" w:type="dxa"/>
              <w:bottom w:w="48" w:type="dxa"/>
              <w:right w:w="96" w:type="dxa"/>
            </w:tcMar>
            <w:vAlign w:val="center"/>
            <w:hideMark/>
          </w:tcPr>
          <w:p w14:paraId="123CC9C2"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Aragón</w:t>
            </w:r>
          </w:p>
        </w:tc>
        <w:tc>
          <w:tcPr>
            <w:tcW w:w="2029" w:type="dxa"/>
            <w:shd w:val="clear" w:color="auto" w:fill="FFFFFF"/>
            <w:tcMar>
              <w:top w:w="48" w:type="dxa"/>
              <w:left w:w="96" w:type="dxa"/>
              <w:bottom w:w="48" w:type="dxa"/>
              <w:right w:w="96" w:type="dxa"/>
            </w:tcMar>
          </w:tcPr>
          <w:p w14:paraId="4114C782" w14:textId="2FD858C2" w:rsidR="0023034E" w:rsidRPr="009023E9" w:rsidRDefault="0023034E" w:rsidP="0023034E">
            <w:pPr>
              <w:spacing w:after="0" w:line="240" w:lineRule="auto"/>
              <w:jc w:val="center"/>
              <w:rPr>
                <w:rFonts w:eastAsia="Times New Roman" w:cstheme="minorHAnsi"/>
                <w:lang w:eastAsia="es-ES"/>
              </w:rPr>
            </w:pPr>
          </w:p>
        </w:tc>
        <w:tc>
          <w:tcPr>
            <w:tcW w:w="1984" w:type="dxa"/>
            <w:shd w:val="clear" w:color="auto" w:fill="FFFFFF"/>
          </w:tcPr>
          <w:p w14:paraId="55368A43" w14:textId="34BF742B" w:rsidR="0023034E" w:rsidRPr="009023E9" w:rsidRDefault="0023034E" w:rsidP="0023034E">
            <w:pPr>
              <w:spacing w:after="0" w:line="240" w:lineRule="auto"/>
              <w:jc w:val="center"/>
              <w:rPr>
                <w:rFonts w:eastAsia="Times New Roman" w:cstheme="minorHAnsi"/>
                <w:lang w:eastAsia="es-ES"/>
              </w:rPr>
            </w:pPr>
          </w:p>
        </w:tc>
        <w:tc>
          <w:tcPr>
            <w:tcW w:w="2085" w:type="dxa"/>
            <w:shd w:val="clear" w:color="auto" w:fill="FFFFFF"/>
            <w:tcMar>
              <w:top w:w="48" w:type="dxa"/>
              <w:left w:w="96" w:type="dxa"/>
              <w:bottom w:w="48" w:type="dxa"/>
              <w:right w:w="96" w:type="dxa"/>
            </w:tcMar>
            <w:vAlign w:val="center"/>
          </w:tcPr>
          <w:p w14:paraId="2863037C" w14:textId="0133A14B" w:rsidR="0023034E" w:rsidRPr="009023E9" w:rsidRDefault="0023034E" w:rsidP="0023034E">
            <w:pPr>
              <w:spacing w:after="0" w:line="240" w:lineRule="auto"/>
              <w:jc w:val="center"/>
              <w:rPr>
                <w:rFonts w:eastAsia="Times New Roman" w:cstheme="minorHAnsi"/>
                <w:lang w:eastAsia="es-ES"/>
              </w:rPr>
            </w:pPr>
          </w:p>
        </w:tc>
      </w:tr>
      <w:tr w:rsidR="00BD0B42" w:rsidRPr="009023E9" w14:paraId="24CB4D62" w14:textId="77777777" w:rsidTr="006A4CCF">
        <w:tc>
          <w:tcPr>
            <w:tcW w:w="2402" w:type="dxa"/>
            <w:shd w:val="clear" w:color="auto" w:fill="FFFFFF"/>
            <w:tcMar>
              <w:top w:w="48" w:type="dxa"/>
              <w:left w:w="96" w:type="dxa"/>
              <w:bottom w:w="48" w:type="dxa"/>
              <w:right w:w="96" w:type="dxa"/>
            </w:tcMar>
            <w:vAlign w:val="center"/>
            <w:hideMark/>
          </w:tcPr>
          <w:p w14:paraId="278F78EE"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Asturias</w:t>
            </w:r>
          </w:p>
        </w:tc>
        <w:tc>
          <w:tcPr>
            <w:tcW w:w="2029" w:type="dxa"/>
            <w:shd w:val="clear" w:color="auto" w:fill="FFFFFF"/>
            <w:tcMar>
              <w:top w:w="48" w:type="dxa"/>
              <w:left w:w="96" w:type="dxa"/>
              <w:bottom w:w="48" w:type="dxa"/>
              <w:right w:w="96" w:type="dxa"/>
            </w:tcMar>
          </w:tcPr>
          <w:p w14:paraId="461F0346" w14:textId="7AA329AE" w:rsidR="0023034E" w:rsidRPr="009023E9" w:rsidRDefault="0023034E" w:rsidP="0023034E">
            <w:pPr>
              <w:spacing w:after="0" w:line="240" w:lineRule="auto"/>
              <w:jc w:val="center"/>
              <w:rPr>
                <w:rFonts w:eastAsia="Times New Roman" w:cstheme="minorHAnsi"/>
                <w:lang w:eastAsia="es-ES"/>
              </w:rPr>
            </w:pPr>
          </w:p>
        </w:tc>
        <w:tc>
          <w:tcPr>
            <w:tcW w:w="1984" w:type="dxa"/>
            <w:shd w:val="clear" w:color="auto" w:fill="FFFFFF"/>
          </w:tcPr>
          <w:p w14:paraId="2ECD72D7" w14:textId="247A15CD" w:rsidR="0023034E" w:rsidRPr="009023E9" w:rsidRDefault="0023034E" w:rsidP="0023034E">
            <w:pPr>
              <w:spacing w:after="0" w:line="240" w:lineRule="auto"/>
              <w:jc w:val="center"/>
              <w:rPr>
                <w:rFonts w:eastAsia="Times New Roman" w:cstheme="minorHAnsi"/>
                <w:lang w:eastAsia="es-ES"/>
              </w:rPr>
            </w:pPr>
          </w:p>
        </w:tc>
        <w:tc>
          <w:tcPr>
            <w:tcW w:w="2085" w:type="dxa"/>
            <w:shd w:val="clear" w:color="auto" w:fill="FFFFFF"/>
            <w:tcMar>
              <w:top w:w="48" w:type="dxa"/>
              <w:left w:w="96" w:type="dxa"/>
              <w:bottom w:w="48" w:type="dxa"/>
              <w:right w:w="96" w:type="dxa"/>
            </w:tcMar>
            <w:vAlign w:val="center"/>
          </w:tcPr>
          <w:p w14:paraId="1ABB76DA" w14:textId="19D1E63B" w:rsidR="0023034E" w:rsidRPr="009023E9" w:rsidRDefault="0023034E" w:rsidP="0023034E">
            <w:pPr>
              <w:spacing w:after="0" w:line="240" w:lineRule="auto"/>
              <w:jc w:val="center"/>
              <w:rPr>
                <w:rFonts w:eastAsia="Times New Roman" w:cstheme="minorHAnsi"/>
                <w:lang w:eastAsia="es-ES"/>
              </w:rPr>
            </w:pPr>
          </w:p>
        </w:tc>
      </w:tr>
      <w:tr w:rsidR="00BD0B42" w:rsidRPr="009023E9" w14:paraId="2810983F" w14:textId="77777777" w:rsidTr="006A4CCF">
        <w:tc>
          <w:tcPr>
            <w:tcW w:w="2402" w:type="dxa"/>
            <w:shd w:val="clear" w:color="auto" w:fill="FFFFFF"/>
            <w:tcMar>
              <w:top w:w="48" w:type="dxa"/>
              <w:left w:w="96" w:type="dxa"/>
              <w:bottom w:w="48" w:type="dxa"/>
              <w:right w:w="96" w:type="dxa"/>
            </w:tcMar>
            <w:vAlign w:val="center"/>
            <w:hideMark/>
          </w:tcPr>
          <w:p w14:paraId="26646752"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Canarias</w:t>
            </w:r>
          </w:p>
        </w:tc>
        <w:tc>
          <w:tcPr>
            <w:tcW w:w="2029" w:type="dxa"/>
            <w:shd w:val="clear" w:color="auto" w:fill="FFFFFF"/>
            <w:tcMar>
              <w:top w:w="48" w:type="dxa"/>
              <w:left w:w="96" w:type="dxa"/>
              <w:bottom w:w="48" w:type="dxa"/>
              <w:right w:w="96" w:type="dxa"/>
            </w:tcMar>
          </w:tcPr>
          <w:p w14:paraId="74DC6989" w14:textId="5E96EA0A" w:rsidR="0023034E" w:rsidRPr="009023E9" w:rsidRDefault="0023034E" w:rsidP="0023034E">
            <w:pPr>
              <w:spacing w:after="0" w:line="240" w:lineRule="auto"/>
              <w:jc w:val="center"/>
              <w:rPr>
                <w:rFonts w:eastAsia="Times New Roman" w:cstheme="minorHAnsi"/>
                <w:lang w:eastAsia="es-ES"/>
              </w:rPr>
            </w:pPr>
          </w:p>
        </w:tc>
        <w:tc>
          <w:tcPr>
            <w:tcW w:w="1984" w:type="dxa"/>
            <w:shd w:val="clear" w:color="auto" w:fill="FFFFFF"/>
          </w:tcPr>
          <w:p w14:paraId="46C9A82D" w14:textId="1B31BFC7" w:rsidR="0023034E" w:rsidRPr="009023E9" w:rsidRDefault="0023034E" w:rsidP="0023034E">
            <w:pPr>
              <w:spacing w:after="0" w:line="240" w:lineRule="auto"/>
              <w:jc w:val="center"/>
              <w:rPr>
                <w:rFonts w:eastAsia="Times New Roman" w:cstheme="minorHAnsi"/>
                <w:lang w:eastAsia="es-ES"/>
              </w:rPr>
            </w:pPr>
          </w:p>
        </w:tc>
        <w:tc>
          <w:tcPr>
            <w:tcW w:w="2085" w:type="dxa"/>
            <w:shd w:val="clear" w:color="auto" w:fill="FFFFFF"/>
            <w:tcMar>
              <w:top w:w="48" w:type="dxa"/>
              <w:left w:w="96" w:type="dxa"/>
              <w:bottom w:w="48" w:type="dxa"/>
              <w:right w:w="96" w:type="dxa"/>
            </w:tcMar>
            <w:vAlign w:val="center"/>
          </w:tcPr>
          <w:p w14:paraId="4145A67B" w14:textId="6082F65A" w:rsidR="0023034E" w:rsidRPr="009023E9" w:rsidRDefault="0023034E" w:rsidP="0023034E">
            <w:pPr>
              <w:spacing w:after="0" w:line="240" w:lineRule="auto"/>
              <w:jc w:val="center"/>
              <w:rPr>
                <w:rFonts w:eastAsia="Times New Roman" w:cstheme="minorHAnsi"/>
                <w:lang w:eastAsia="es-ES"/>
              </w:rPr>
            </w:pPr>
          </w:p>
        </w:tc>
      </w:tr>
      <w:tr w:rsidR="00BD0B42" w:rsidRPr="009023E9" w14:paraId="7985B9E7" w14:textId="77777777" w:rsidTr="006A4CCF">
        <w:tc>
          <w:tcPr>
            <w:tcW w:w="2402" w:type="dxa"/>
            <w:shd w:val="clear" w:color="auto" w:fill="FFFFFF"/>
            <w:tcMar>
              <w:top w:w="48" w:type="dxa"/>
              <w:left w:w="96" w:type="dxa"/>
              <w:bottom w:w="48" w:type="dxa"/>
              <w:right w:w="96" w:type="dxa"/>
            </w:tcMar>
            <w:vAlign w:val="center"/>
            <w:hideMark/>
          </w:tcPr>
          <w:p w14:paraId="1FAD8161"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Cantabria</w:t>
            </w:r>
          </w:p>
        </w:tc>
        <w:tc>
          <w:tcPr>
            <w:tcW w:w="2029" w:type="dxa"/>
            <w:shd w:val="clear" w:color="auto" w:fill="FFFFFF"/>
            <w:tcMar>
              <w:top w:w="48" w:type="dxa"/>
              <w:left w:w="96" w:type="dxa"/>
              <w:bottom w:w="48" w:type="dxa"/>
              <w:right w:w="96" w:type="dxa"/>
            </w:tcMar>
          </w:tcPr>
          <w:p w14:paraId="5E492D92" w14:textId="636A02E5" w:rsidR="0023034E" w:rsidRPr="009023E9" w:rsidRDefault="0023034E" w:rsidP="0023034E">
            <w:pPr>
              <w:spacing w:after="0" w:line="240" w:lineRule="auto"/>
              <w:jc w:val="center"/>
              <w:rPr>
                <w:rFonts w:eastAsia="Times New Roman" w:cstheme="minorHAnsi"/>
                <w:bCs/>
                <w:lang w:eastAsia="es-ES"/>
              </w:rPr>
            </w:pPr>
          </w:p>
        </w:tc>
        <w:tc>
          <w:tcPr>
            <w:tcW w:w="1984" w:type="dxa"/>
            <w:shd w:val="clear" w:color="auto" w:fill="FFFFFF"/>
          </w:tcPr>
          <w:p w14:paraId="386610E2" w14:textId="5AD2C8B1" w:rsidR="0023034E" w:rsidRPr="009023E9" w:rsidRDefault="0023034E" w:rsidP="003C295C">
            <w:pPr>
              <w:spacing w:after="0" w:line="240" w:lineRule="auto"/>
              <w:jc w:val="center"/>
              <w:rPr>
                <w:rFonts w:eastAsia="Times New Roman" w:cstheme="minorHAnsi"/>
                <w:bCs/>
                <w:lang w:eastAsia="es-ES"/>
              </w:rPr>
            </w:pPr>
          </w:p>
        </w:tc>
        <w:tc>
          <w:tcPr>
            <w:tcW w:w="2085" w:type="dxa"/>
            <w:shd w:val="clear" w:color="auto" w:fill="FFFFFF"/>
            <w:tcMar>
              <w:top w:w="48" w:type="dxa"/>
              <w:left w:w="96" w:type="dxa"/>
              <w:bottom w:w="48" w:type="dxa"/>
              <w:right w:w="96" w:type="dxa"/>
            </w:tcMar>
            <w:vAlign w:val="center"/>
          </w:tcPr>
          <w:p w14:paraId="3EA27595" w14:textId="5E9D7D0A" w:rsidR="0023034E" w:rsidRPr="009023E9" w:rsidRDefault="0023034E" w:rsidP="0023034E">
            <w:pPr>
              <w:spacing w:after="0" w:line="240" w:lineRule="auto"/>
              <w:jc w:val="center"/>
              <w:rPr>
                <w:rFonts w:eastAsia="Times New Roman" w:cstheme="minorHAnsi"/>
                <w:bCs/>
                <w:lang w:eastAsia="es-ES"/>
              </w:rPr>
            </w:pPr>
          </w:p>
        </w:tc>
      </w:tr>
      <w:tr w:rsidR="00BD0B42" w:rsidRPr="009023E9" w14:paraId="397F38F1" w14:textId="77777777" w:rsidTr="006A4CCF">
        <w:tc>
          <w:tcPr>
            <w:tcW w:w="2402" w:type="dxa"/>
            <w:shd w:val="clear" w:color="auto" w:fill="FFFFFF"/>
            <w:tcMar>
              <w:top w:w="48" w:type="dxa"/>
              <w:left w:w="96" w:type="dxa"/>
              <w:bottom w:w="48" w:type="dxa"/>
              <w:right w:w="96" w:type="dxa"/>
            </w:tcMar>
            <w:vAlign w:val="center"/>
            <w:hideMark/>
          </w:tcPr>
          <w:p w14:paraId="1A39DEE3"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Cataluña</w:t>
            </w:r>
          </w:p>
        </w:tc>
        <w:tc>
          <w:tcPr>
            <w:tcW w:w="2029" w:type="dxa"/>
            <w:shd w:val="clear" w:color="auto" w:fill="FFFFFF"/>
            <w:tcMar>
              <w:top w:w="48" w:type="dxa"/>
              <w:left w:w="96" w:type="dxa"/>
              <w:bottom w:w="48" w:type="dxa"/>
              <w:right w:w="96" w:type="dxa"/>
            </w:tcMar>
          </w:tcPr>
          <w:p w14:paraId="392869A1" w14:textId="1C699630" w:rsidR="0023034E" w:rsidRPr="009023E9" w:rsidRDefault="0023034E" w:rsidP="0023034E">
            <w:pPr>
              <w:spacing w:after="0" w:line="240" w:lineRule="auto"/>
              <w:jc w:val="center"/>
              <w:rPr>
                <w:rFonts w:eastAsia="Times New Roman" w:cstheme="minorHAnsi"/>
                <w:lang w:eastAsia="es-ES"/>
              </w:rPr>
            </w:pPr>
          </w:p>
        </w:tc>
        <w:tc>
          <w:tcPr>
            <w:tcW w:w="1984" w:type="dxa"/>
            <w:shd w:val="clear" w:color="auto" w:fill="FFFFFF"/>
          </w:tcPr>
          <w:p w14:paraId="5E69240C" w14:textId="4BB290CB" w:rsidR="0023034E" w:rsidRPr="009023E9" w:rsidRDefault="0023034E" w:rsidP="0023034E">
            <w:pPr>
              <w:spacing w:after="0" w:line="240" w:lineRule="auto"/>
              <w:jc w:val="center"/>
              <w:rPr>
                <w:rFonts w:eastAsia="Times New Roman" w:cstheme="minorHAnsi"/>
                <w:lang w:eastAsia="es-ES"/>
              </w:rPr>
            </w:pPr>
          </w:p>
        </w:tc>
        <w:tc>
          <w:tcPr>
            <w:tcW w:w="2085" w:type="dxa"/>
            <w:shd w:val="clear" w:color="auto" w:fill="FFFFFF"/>
            <w:tcMar>
              <w:top w:w="48" w:type="dxa"/>
              <w:left w:w="96" w:type="dxa"/>
              <w:bottom w:w="48" w:type="dxa"/>
              <w:right w:w="96" w:type="dxa"/>
            </w:tcMar>
            <w:vAlign w:val="center"/>
          </w:tcPr>
          <w:p w14:paraId="0298C30B" w14:textId="74FDE7CD" w:rsidR="0023034E" w:rsidRPr="009023E9" w:rsidRDefault="0023034E" w:rsidP="0023034E">
            <w:pPr>
              <w:spacing w:after="0" w:line="240" w:lineRule="auto"/>
              <w:jc w:val="center"/>
              <w:rPr>
                <w:rFonts w:eastAsia="Times New Roman" w:cstheme="minorHAnsi"/>
                <w:lang w:eastAsia="es-ES"/>
              </w:rPr>
            </w:pPr>
          </w:p>
        </w:tc>
      </w:tr>
      <w:tr w:rsidR="00BD0B42" w:rsidRPr="009023E9" w14:paraId="149A67C7" w14:textId="77777777" w:rsidTr="006A4CCF">
        <w:tc>
          <w:tcPr>
            <w:tcW w:w="2402" w:type="dxa"/>
            <w:shd w:val="clear" w:color="auto" w:fill="FFFFFF"/>
            <w:tcMar>
              <w:top w:w="48" w:type="dxa"/>
              <w:left w:w="96" w:type="dxa"/>
              <w:bottom w:w="48" w:type="dxa"/>
              <w:right w:w="96" w:type="dxa"/>
            </w:tcMar>
            <w:vAlign w:val="center"/>
            <w:hideMark/>
          </w:tcPr>
          <w:p w14:paraId="60B83504"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Comunidad Valenciana</w:t>
            </w:r>
          </w:p>
        </w:tc>
        <w:tc>
          <w:tcPr>
            <w:tcW w:w="2029" w:type="dxa"/>
            <w:shd w:val="clear" w:color="auto" w:fill="FFFFFF"/>
            <w:tcMar>
              <w:top w:w="48" w:type="dxa"/>
              <w:left w:w="96" w:type="dxa"/>
              <w:bottom w:w="48" w:type="dxa"/>
              <w:right w:w="96" w:type="dxa"/>
            </w:tcMar>
          </w:tcPr>
          <w:p w14:paraId="15D6C587" w14:textId="4E1ED927" w:rsidR="0023034E" w:rsidRPr="009023E9" w:rsidRDefault="0023034E" w:rsidP="0023034E">
            <w:pPr>
              <w:spacing w:after="0" w:line="240" w:lineRule="auto"/>
              <w:jc w:val="center"/>
              <w:rPr>
                <w:rFonts w:eastAsia="Times New Roman" w:cstheme="minorHAnsi"/>
                <w:lang w:eastAsia="es-ES"/>
              </w:rPr>
            </w:pPr>
          </w:p>
        </w:tc>
        <w:tc>
          <w:tcPr>
            <w:tcW w:w="1984" w:type="dxa"/>
            <w:shd w:val="clear" w:color="auto" w:fill="FFFFFF"/>
          </w:tcPr>
          <w:p w14:paraId="6B64952C" w14:textId="13480CC7" w:rsidR="0023034E" w:rsidRPr="009023E9" w:rsidRDefault="0023034E" w:rsidP="0023034E">
            <w:pPr>
              <w:spacing w:after="0" w:line="240" w:lineRule="auto"/>
              <w:jc w:val="center"/>
              <w:rPr>
                <w:rFonts w:eastAsia="Times New Roman" w:cstheme="minorHAnsi"/>
                <w:lang w:eastAsia="es-ES"/>
              </w:rPr>
            </w:pPr>
          </w:p>
        </w:tc>
        <w:tc>
          <w:tcPr>
            <w:tcW w:w="2085" w:type="dxa"/>
            <w:shd w:val="clear" w:color="auto" w:fill="FFFFFF"/>
            <w:tcMar>
              <w:top w:w="48" w:type="dxa"/>
              <w:left w:w="96" w:type="dxa"/>
              <w:bottom w:w="48" w:type="dxa"/>
              <w:right w:w="96" w:type="dxa"/>
            </w:tcMar>
            <w:vAlign w:val="center"/>
          </w:tcPr>
          <w:p w14:paraId="0CBB9D9E" w14:textId="19B36C22" w:rsidR="0023034E" w:rsidRPr="009023E9" w:rsidRDefault="0023034E" w:rsidP="0023034E">
            <w:pPr>
              <w:spacing w:after="0" w:line="240" w:lineRule="auto"/>
              <w:jc w:val="center"/>
              <w:rPr>
                <w:rFonts w:eastAsia="Times New Roman" w:cstheme="minorHAnsi"/>
                <w:lang w:eastAsia="es-ES"/>
              </w:rPr>
            </w:pPr>
          </w:p>
        </w:tc>
      </w:tr>
      <w:tr w:rsidR="00BD0B42" w:rsidRPr="009023E9" w14:paraId="28BC23D0" w14:textId="77777777" w:rsidTr="006A4CCF">
        <w:tc>
          <w:tcPr>
            <w:tcW w:w="2402" w:type="dxa"/>
            <w:shd w:val="clear" w:color="auto" w:fill="FFFFFF"/>
            <w:tcMar>
              <w:top w:w="48" w:type="dxa"/>
              <w:left w:w="96" w:type="dxa"/>
              <w:bottom w:w="48" w:type="dxa"/>
              <w:right w:w="96" w:type="dxa"/>
            </w:tcMar>
            <w:vAlign w:val="center"/>
          </w:tcPr>
          <w:p w14:paraId="1D450B5C" w14:textId="35B12BD2"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Galicia</w:t>
            </w:r>
          </w:p>
        </w:tc>
        <w:tc>
          <w:tcPr>
            <w:tcW w:w="2029" w:type="dxa"/>
            <w:shd w:val="clear" w:color="auto" w:fill="FFFFFF"/>
            <w:tcMar>
              <w:top w:w="48" w:type="dxa"/>
              <w:left w:w="96" w:type="dxa"/>
              <w:bottom w:w="48" w:type="dxa"/>
              <w:right w:w="96" w:type="dxa"/>
            </w:tcMar>
          </w:tcPr>
          <w:p w14:paraId="7CD180B1" w14:textId="53408521" w:rsidR="0023034E" w:rsidRPr="009023E9" w:rsidRDefault="0023034E" w:rsidP="0023034E">
            <w:pPr>
              <w:spacing w:after="0" w:line="240" w:lineRule="auto"/>
              <w:jc w:val="center"/>
              <w:rPr>
                <w:rFonts w:eastAsia="Times New Roman" w:cstheme="minorHAnsi"/>
                <w:lang w:eastAsia="es-ES"/>
              </w:rPr>
            </w:pPr>
          </w:p>
        </w:tc>
        <w:tc>
          <w:tcPr>
            <w:tcW w:w="1984" w:type="dxa"/>
            <w:shd w:val="clear" w:color="auto" w:fill="FFFFFF"/>
          </w:tcPr>
          <w:p w14:paraId="0C42EFF4" w14:textId="3A1BB020" w:rsidR="0023034E" w:rsidRPr="009023E9" w:rsidRDefault="0023034E" w:rsidP="0023034E">
            <w:pPr>
              <w:spacing w:after="0" w:line="240" w:lineRule="auto"/>
              <w:jc w:val="center"/>
              <w:rPr>
                <w:rFonts w:eastAsia="Times New Roman" w:cstheme="minorHAnsi"/>
                <w:lang w:eastAsia="es-ES"/>
              </w:rPr>
            </w:pPr>
          </w:p>
        </w:tc>
        <w:tc>
          <w:tcPr>
            <w:tcW w:w="2085" w:type="dxa"/>
            <w:shd w:val="clear" w:color="auto" w:fill="FFFFFF"/>
            <w:tcMar>
              <w:top w:w="48" w:type="dxa"/>
              <w:left w:w="96" w:type="dxa"/>
              <w:bottom w:w="48" w:type="dxa"/>
              <w:right w:w="96" w:type="dxa"/>
            </w:tcMar>
            <w:vAlign w:val="center"/>
          </w:tcPr>
          <w:p w14:paraId="7EFC1B9C" w14:textId="107D831D" w:rsidR="0023034E" w:rsidRPr="009023E9" w:rsidRDefault="0023034E" w:rsidP="0023034E">
            <w:pPr>
              <w:spacing w:after="0" w:line="240" w:lineRule="auto"/>
              <w:jc w:val="center"/>
              <w:rPr>
                <w:rFonts w:eastAsia="Times New Roman" w:cstheme="minorHAnsi"/>
                <w:lang w:eastAsia="es-ES"/>
              </w:rPr>
            </w:pPr>
          </w:p>
        </w:tc>
      </w:tr>
      <w:tr w:rsidR="00BD0B42" w:rsidRPr="009023E9" w14:paraId="4493A04C" w14:textId="77777777" w:rsidTr="006A4CCF">
        <w:tc>
          <w:tcPr>
            <w:tcW w:w="2402" w:type="dxa"/>
            <w:shd w:val="clear" w:color="auto" w:fill="FFFFFF"/>
            <w:tcMar>
              <w:top w:w="48" w:type="dxa"/>
              <w:left w:w="96" w:type="dxa"/>
              <w:bottom w:w="48" w:type="dxa"/>
              <w:right w:w="96" w:type="dxa"/>
            </w:tcMar>
            <w:vAlign w:val="center"/>
            <w:hideMark/>
          </w:tcPr>
          <w:p w14:paraId="028C0BAC"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lastRenderedPageBreak/>
              <w:t>La Rioja</w:t>
            </w:r>
          </w:p>
        </w:tc>
        <w:tc>
          <w:tcPr>
            <w:tcW w:w="2029" w:type="dxa"/>
            <w:shd w:val="clear" w:color="auto" w:fill="FFFFFF"/>
            <w:tcMar>
              <w:top w:w="48" w:type="dxa"/>
              <w:left w:w="96" w:type="dxa"/>
              <w:bottom w:w="48" w:type="dxa"/>
              <w:right w:w="96" w:type="dxa"/>
            </w:tcMar>
          </w:tcPr>
          <w:p w14:paraId="51A878CF" w14:textId="614DD2CB" w:rsidR="0023034E" w:rsidRPr="009023E9" w:rsidRDefault="0023034E" w:rsidP="0023034E">
            <w:pPr>
              <w:spacing w:after="0" w:line="240" w:lineRule="auto"/>
              <w:jc w:val="center"/>
              <w:rPr>
                <w:rFonts w:eastAsia="Times New Roman" w:cstheme="minorHAnsi"/>
                <w:lang w:eastAsia="es-ES"/>
              </w:rPr>
            </w:pPr>
          </w:p>
        </w:tc>
        <w:tc>
          <w:tcPr>
            <w:tcW w:w="1984" w:type="dxa"/>
            <w:shd w:val="clear" w:color="auto" w:fill="FFFFFF"/>
          </w:tcPr>
          <w:p w14:paraId="472F874D" w14:textId="50B59624" w:rsidR="0023034E" w:rsidRPr="009023E9" w:rsidRDefault="0023034E" w:rsidP="0023034E">
            <w:pPr>
              <w:spacing w:after="0" w:line="240" w:lineRule="auto"/>
              <w:jc w:val="center"/>
              <w:rPr>
                <w:rFonts w:eastAsia="Times New Roman" w:cstheme="minorHAnsi"/>
                <w:lang w:eastAsia="es-ES"/>
              </w:rPr>
            </w:pPr>
          </w:p>
        </w:tc>
        <w:tc>
          <w:tcPr>
            <w:tcW w:w="2085" w:type="dxa"/>
            <w:shd w:val="clear" w:color="auto" w:fill="FFFFFF"/>
            <w:tcMar>
              <w:top w:w="48" w:type="dxa"/>
              <w:left w:w="96" w:type="dxa"/>
              <w:bottom w:w="48" w:type="dxa"/>
              <w:right w:w="96" w:type="dxa"/>
            </w:tcMar>
            <w:vAlign w:val="center"/>
          </w:tcPr>
          <w:p w14:paraId="0566673F" w14:textId="6D402418" w:rsidR="0023034E" w:rsidRPr="009023E9" w:rsidRDefault="0023034E" w:rsidP="0023034E">
            <w:pPr>
              <w:spacing w:after="0" w:line="240" w:lineRule="auto"/>
              <w:jc w:val="center"/>
              <w:rPr>
                <w:rFonts w:eastAsia="Times New Roman" w:cstheme="minorHAnsi"/>
                <w:lang w:eastAsia="es-ES"/>
              </w:rPr>
            </w:pPr>
          </w:p>
        </w:tc>
      </w:tr>
      <w:tr w:rsidR="00BD0B42" w:rsidRPr="009023E9" w14:paraId="1E0374DA" w14:textId="77777777" w:rsidTr="006A4CCF">
        <w:tc>
          <w:tcPr>
            <w:tcW w:w="2402" w:type="dxa"/>
            <w:shd w:val="clear" w:color="auto" w:fill="FFFFFF"/>
            <w:tcMar>
              <w:top w:w="48" w:type="dxa"/>
              <w:left w:w="96" w:type="dxa"/>
              <w:bottom w:w="48" w:type="dxa"/>
              <w:right w:w="96" w:type="dxa"/>
            </w:tcMar>
            <w:vAlign w:val="center"/>
            <w:hideMark/>
          </w:tcPr>
          <w:p w14:paraId="6E79573A"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Madrid</w:t>
            </w:r>
          </w:p>
        </w:tc>
        <w:tc>
          <w:tcPr>
            <w:tcW w:w="2029" w:type="dxa"/>
            <w:shd w:val="clear" w:color="auto" w:fill="FFFFFF"/>
            <w:tcMar>
              <w:top w:w="48" w:type="dxa"/>
              <w:left w:w="96" w:type="dxa"/>
              <w:bottom w:w="48" w:type="dxa"/>
              <w:right w:w="96" w:type="dxa"/>
            </w:tcMar>
          </w:tcPr>
          <w:p w14:paraId="4014412F" w14:textId="7505FF65" w:rsidR="0023034E" w:rsidRPr="009023E9" w:rsidRDefault="0023034E" w:rsidP="0023034E">
            <w:pPr>
              <w:spacing w:after="0" w:line="240" w:lineRule="auto"/>
              <w:jc w:val="center"/>
              <w:rPr>
                <w:rFonts w:eastAsia="Times New Roman" w:cstheme="minorHAnsi"/>
                <w:lang w:eastAsia="es-ES"/>
              </w:rPr>
            </w:pPr>
          </w:p>
        </w:tc>
        <w:tc>
          <w:tcPr>
            <w:tcW w:w="1984" w:type="dxa"/>
            <w:shd w:val="clear" w:color="auto" w:fill="FFFFFF"/>
          </w:tcPr>
          <w:p w14:paraId="64157E51" w14:textId="72FD2875" w:rsidR="0023034E" w:rsidRPr="009023E9" w:rsidRDefault="0023034E" w:rsidP="0023034E">
            <w:pPr>
              <w:spacing w:after="0" w:line="240" w:lineRule="auto"/>
              <w:jc w:val="center"/>
              <w:rPr>
                <w:rFonts w:eastAsia="Times New Roman" w:cstheme="minorHAnsi"/>
                <w:lang w:eastAsia="es-ES"/>
              </w:rPr>
            </w:pPr>
          </w:p>
        </w:tc>
        <w:tc>
          <w:tcPr>
            <w:tcW w:w="2085" w:type="dxa"/>
            <w:shd w:val="clear" w:color="auto" w:fill="FFFFFF"/>
            <w:tcMar>
              <w:top w:w="48" w:type="dxa"/>
              <w:left w:w="96" w:type="dxa"/>
              <w:bottom w:w="48" w:type="dxa"/>
              <w:right w:w="96" w:type="dxa"/>
            </w:tcMar>
            <w:vAlign w:val="center"/>
          </w:tcPr>
          <w:p w14:paraId="279BC5E4" w14:textId="019CAF49" w:rsidR="0023034E" w:rsidRPr="009023E9" w:rsidRDefault="0023034E" w:rsidP="0023034E">
            <w:pPr>
              <w:spacing w:after="0" w:line="240" w:lineRule="auto"/>
              <w:jc w:val="center"/>
              <w:rPr>
                <w:rFonts w:eastAsia="Times New Roman" w:cstheme="minorHAnsi"/>
                <w:lang w:eastAsia="es-ES"/>
              </w:rPr>
            </w:pPr>
          </w:p>
        </w:tc>
      </w:tr>
      <w:tr w:rsidR="00BD0B42" w:rsidRPr="009023E9" w14:paraId="0EDA9F5F" w14:textId="77777777" w:rsidTr="006A4CCF">
        <w:tc>
          <w:tcPr>
            <w:tcW w:w="2402" w:type="dxa"/>
            <w:shd w:val="clear" w:color="auto" w:fill="FFFFFF"/>
            <w:tcMar>
              <w:top w:w="48" w:type="dxa"/>
              <w:left w:w="96" w:type="dxa"/>
              <w:bottom w:w="48" w:type="dxa"/>
              <w:right w:w="96" w:type="dxa"/>
            </w:tcMar>
            <w:vAlign w:val="center"/>
            <w:hideMark/>
          </w:tcPr>
          <w:p w14:paraId="05A68B71"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Navarra</w:t>
            </w:r>
          </w:p>
        </w:tc>
        <w:tc>
          <w:tcPr>
            <w:tcW w:w="2029" w:type="dxa"/>
            <w:tcBorders>
              <w:bottom w:val="single" w:sz="4" w:space="0" w:color="auto"/>
            </w:tcBorders>
            <w:shd w:val="clear" w:color="auto" w:fill="FFFFFF"/>
            <w:tcMar>
              <w:top w:w="48" w:type="dxa"/>
              <w:left w:w="96" w:type="dxa"/>
              <w:bottom w:w="48" w:type="dxa"/>
              <w:right w:w="96" w:type="dxa"/>
            </w:tcMar>
          </w:tcPr>
          <w:p w14:paraId="61402306" w14:textId="7A0A2B54" w:rsidR="0023034E" w:rsidRPr="009023E9" w:rsidRDefault="0023034E" w:rsidP="0023034E">
            <w:pPr>
              <w:spacing w:after="0" w:line="240" w:lineRule="auto"/>
              <w:jc w:val="center"/>
              <w:rPr>
                <w:rFonts w:eastAsia="Times New Roman" w:cstheme="minorHAnsi"/>
                <w:lang w:eastAsia="es-ES"/>
              </w:rPr>
            </w:pPr>
          </w:p>
        </w:tc>
        <w:tc>
          <w:tcPr>
            <w:tcW w:w="1984" w:type="dxa"/>
            <w:tcBorders>
              <w:bottom w:val="single" w:sz="4" w:space="0" w:color="auto"/>
            </w:tcBorders>
            <w:shd w:val="clear" w:color="auto" w:fill="FFFFFF"/>
          </w:tcPr>
          <w:p w14:paraId="748C8720" w14:textId="32296B67" w:rsidR="0023034E" w:rsidRPr="009023E9" w:rsidRDefault="0023034E" w:rsidP="0023034E">
            <w:pPr>
              <w:spacing w:after="0" w:line="240" w:lineRule="auto"/>
              <w:jc w:val="center"/>
              <w:rPr>
                <w:rFonts w:eastAsia="Times New Roman" w:cstheme="minorHAnsi"/>
                <w:lang w:eastAsia="es-ES"/>
              </w:rPr>
            </w:pPr>
          </w:p>
        </w:tc>
        <w:tc>
          <w:tcPr>
            <w:tcW w:w="2085" w:type="dxa"/>
            <w:tcBorders>
              <w:bottom w:val="single" w:sz="4" w:space="0" w:color="auto"/>
            </w:tcBorders>
            <w:shd w:val="clear" w:color="auto" w:fill="FFFFFF"/>
            <w:tcMar>
              <w:top w:w="48" w:type="dxa"/>
              <w:left w:w="96" w:type="dxa"/>
              <w:bottom w:w="48" w:type="dxa"/>
              <w:right w:w="96" w:type="dxa"/>
            </w:tcMar>
            <w:vAlign w:val="center"/>
          </w:tcPr>
          <w:p w14:paraId="4E28D0AF" w14:textId="0223CAD8" w:rsidR="0023034E" w:rsidRPr="009023E9" w:rsidRDefault="0023034E" w:rsidP="0023034E">
            <w:pPr>
              <w:spacing w:after="0" w:line="240" w:lineRule="auto"/>
              <w:jc w:val="center"/>
              <w:rPr>
                <w:rFonts w:eastAsia="Times New Roman" w:cstheme="minorHAnsi"/>
                <w:lang w:eastAsia="es-ES"/>
              </w:rPr>
            </w:pPr>
          </w:p>
        </w:tc>
      </w:tr>
      <w:tr w:rsidR="00BD0B42" w:rsidRPr="009023E9" w14:paraId="52876314" w14:textId="77777777" w:rsidTr="006A4CCF">
        <w:tc>
          <w:tcPr>
            <w:tcW w:w="2402" w:type="dxa"/>
            <w:shd w:val="clear" w:color="auto" w:fill="FFFFFF"/>
            <w:tcMar>
              <w:top w:w="48" w:type="dxa"/>
              <w:left w:w="96" w:type="dxa"/>
              <w:bottom w:w="48" w:type="dxa"/>
              <w:right w:w="96" w:type="dxa"/>
            </w:tcMar>
            <w:vAlign w:val="center"/>
            <w:hideMark/>
          </w:tcPr>
          <w:p w14:paraId="7420B229" w14:textId="77777777" w:rsidR="0023034E" w:rsidRPr="009023E9" w:rsidRDefault="0023034E" w:rsidP="0023034E">
            <w:pPr>
              <w:spacing w:after="0" w:line="240" w:lineRule="auto"/>
              <w:rPr>
                <w:rFonts w:eastAsia="Times New Roman" w:cstheme="minorHAnsi"/>
                <w:lang w:eastAsia="es-ES"/>
              </w:rPr>
            </w:pPr>
            <w:r w:rsidRPr="009023E9">
              <w:rPr>
                <w:rFonts w:eastAsia="Times New Roman" w:cstheme="minorHAnsi"/>
                <w:lang w:eastAsia="es-ES"/>
              </w:rPr>
              <w:t>País Vasco</w:t>
            </w:r>
          </w:p>
        </w:tc>
        <w:tc>
          <w:tcPr>
            <w:tcW w:w="2029" w:type="dxa"/>
            <w:tcBorders>
              <w:top w:val="single" w:sz="4" w:space="0" w:color="auto"/>
              <w:left w:val="nil"/>
              <w:bottom w:val="single" w:sz="4" w:space="0" w:color="auto"/>
              <w:right w:val="single" w:sz="4" w:space="0" w:color="auto"/>
            </w:tcBorders>
            <w:shd w:val="clear" w:color="auto" w:fill="auto"/>
            <w:tcMar>
              <w:top w:w="48" w:type="dxa"/>
              <w:left w:w="96" w:type="dxa"/>
              <w:bottom w:w="48" w:type="dxa"/>
              <w:right w:w="96" w:type="dxa"/>
            </w:tcMar>
          </w:tcPr>
          <w:p w14:paraId="255FC702" w14:textId="33E92974" w:rsidR="0023034E" w:rsidRPr="009023E9" w:rsidRDefault="0023034E" w:rsidP="0023034E">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6251CB" w14:textId="277E50A9" w:rsidR="0023034E" w:rsidRPr="009023E9" w:rsidRDefault="0023034E" w:rsidP="0023034E">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auto"/>
            <w:tcMar>
              <w:top w:w="48" w:type="dxa"/>
              <w:left w:w="96" w:type="dxa"/>
              <w:bottom w:w="48" w:type="dxa"/>
              <w:right w:w="96" w:type="dxa"/>
            </w:tcMar>
            <w:vAlign w:val="center"/>
          </w:tcPr>
          <w:p w14:paraId="64E8D02E" w14:textId="732D2F59" w:rsidR="0023034E" w:rsidRPr="009023E9" w:rsidRDefault="0023034E" w:rsidP="0023034E">
            <w:pPr>
              <w:spacing w:after="0" w:line="240" w:lineRule="auto"/>
              <w:jc w:val="center"/>
              <w:rPr>
                <w:rFonts w:eastAsia="Times New Roman" w:cstheme="minorHAnsi"/>
                <w:lang w:eastAsia="es-ES"/>
              </w:rPr>
            </w:pPr>
          </w:p>
        </w:tc>
      </w:tr>
      <w:tr w:rsidR="00BD0B42" w:rsidRPr="009023E9" w14:paraId="5098D5E7" w14:textId="77777777" w:rsidTr="007536E3">
        <w:tc>
          <w:tcPr>
            <w:tcW w:w="2402" w:type="dxa"/>
            <w:shd w:val="clear" w:color="auto" w:fill="D9D9D9" w:themeFill="background1" w:themeFillShade="D9"/>
            <w:tcMar>
              <w:top w:w="48" w:type="dxa"/>
              <w:left w:w="96" w:type="dxa"/>
              <w:bottom w:w="48" w:type="dxa"/>
              <w:right w:w="96" w:type="dxa"/>
            </w:tcMar>
            <w:vAlign w:val="center"/>
          </w:tcPr>
          <w:p w14:paraId="2EF0E576" w14:textId="77777777" w:rsidR="005E6B61" w:rsidRPr="009023E9" w:rsidRDefault="005E6B61" w:rsidP="005E6B61">
            <w:pPr>
              <w:spacing w:after="0" w:line="240" w:lineRule="auto"/>
              <w:rPr>
                <w:rFonts w:eastAsia="Times New Roman" w:cstheme="minorHAnsi"/>
                <w:i/>
                <w:lang w:eastAsia="es-ES"/>
              </w:rPr>
            </w:pPr>
            <w:proofErr w:type="gramStart"/>
            <w:r w:rsidRPr="009023E9">
              <w:rPr>
                <w:rFonts w:eastAsia="Times New Roman" w:cstheme="minorHAnsi"/>
                <w:i/>
                <w:lang w:eastAsia="es-ES"/>
              </w:rPr>
              <w:t>Total</w:t>
            </w:r>
            <w:proofErr w:type="gramEnd"/>
            <w:r w:rsidRPr="009023E9">
              <w:rPr>
                <w:rFonts w:eastAsia="Times New Roman" w:cstheme="minorHAnsi"/>
                <w:i/>
                <w:lang w:eastAsia="es-ES"/>
              </w:rPr>
              <w:t xml:space="preserve"> CCAA</w:t>
            </w:r>
          </w:p>
        </w:tc>
        <w:tc>
          <w:tcPr>
            <w:tcW w:w="2029" w:type="dxa"/>
            <w:tcBorders>
              <w:top w:val="single" w:sz="4" w:space="0" w:color="auto"/>
              <w:left w:val="nil"/>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6A9FA89F" w14:textId="3FBF0DA2" w:rsidR="005E6B61" w:rsidRPr="00866998" w:rsidRDefault="00866998" w:rsidP="000F3B9B">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679</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4C3EA" w14:textId="450443BC" w:rsidR="005E6B61" w:rsidRPr="00866998" w:rsidRDefault="00866998" w:rsidP="000F3B9B">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75</w:t>
            </w:r>
          </w:p>
        </w:tc>
        <w:tc>
          <w:tcPr>
            <w:tcW w:w="2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59ACADEA" w14:textId="59422E42" w:rsidR="005E6B61" w:rsidRPr="00866998" w:rsidRDefault="00866998" w:rsidP="000F3B9B">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754</w:t>
            </w:r>
          </w:p>
        </w:tc>
      </w:tr>
      <w:tr w:rsidR="00BD0B42" w:rsidRPr="009023E9" w14:paraId="095F9D5B" w14:textId="77777777" w:rsidTr="000F3B9B">
        <w:tc>
          <w:tcPr>
            <w:tcW w:w="2402" w:type="dxa"/>
            <w:shd w:val="clear" w:color="auto" w:fill="FFFFFF"/>
            <w:tcMar>
              <w:top w:w="48" w:type="dxa"/>
              <w:left w:w="96" w:type="dxa"/>
              <w:bottom w:w="48" w:type="dxa"/>
              <w:right w:w="96" w:type="dxa"/>
            </w:tcMar>
            <w:vAlign w:val="center"/>
            <w:hideMark/>
          </w:tcPr>
          <w:p w14:paraId="1252EE57" w14:textId="0BE37F1B" w:rsidR="005E6B61" w:rsidRPr="009023E9" w:rsidRDefault="005E6B61" w:rsidP="005E6B61">
            <w:pPr>
              <w:spacing w:after="0" w:line="240" w:lineRule="auto"/>
              <w:rPr>
                <w:rFonts w:eastAsia="Times New Roman" w:cstheme="minorHAnsi"/>
                <w:lang w:eastAsia="es-ES"/>
              </w:rPr>
            </w:pPr>
            <w:r w:rsidRPr="009023E9">
              <w:rPr>
                <w:rFonts w:eastAsia="Times New Roman" w:cstheme="minorHAnsi"/>
                <w:lang w:eastAsia="es-ES"/>
              </w:rPr>
              <w:t xml:space="preserve">Ministerio de </w:t>
            </w:r>
            <w:r w:rsidR="00B5163A" w:rsidRPr="009023E9">
              <w:rPr>
                <w:rFonts w:eastAsia="Times New Roman" w:cstheme="minorHAnsi"/>
                <w:lang w:eastAsia="es-ES"/>
              </w:rPr>
              <w:t xml:space="preserve">Presidencia, </w:t>
            </w:r>
            <w:r w:rsidRPr="009023E9">
              <w:rPr>
                <w:rFonts w:eastAsia="Times New Roman" w:cstheme="minorHAnsi"/>
                <w:lang w:eastAsia="es-ES"/>
              </w:rPr>
              <w:t>Justicia</w:t>
            </w:r>
            <w:r w:rsidR="00B5163A" w:rsidRPr="009023E9">
              <w:rPr>
                <w:rFonts w:eastAsia="Times New Roman" w:cstheme="minorHAnsi"/>
                <w:lang w:eastAsia="es-ES"/>
              </w:rPr>
              <w:t xml:space="preserve"> y Relaciones con las Cortes</w:t>
            </w:r>
          </w:p>
        </w:tc>
        <w:tc>
          <w:tcPr>
            <w:tcW w:w="2029" w:type="dxa"/>
            <w:tcBorders>
              <w:top w:val="single" w:sz="4" w:space="0" w:color="auto"/>
              <w:bottom w:val="single" w:sz="4" w:space="0" w:color="auto"/>
            </w:tcBorders>
            <w:shd w:val="clear" w:color="auto" w:fill="auto"/>
            <w:tcMar>
              <w:top w:w="48" w:type="dxa"/>
              <w:left w:w="96" w:type="dxa"/>
              <w:bottom w:w="48" w:type="dxa"/>
              <w:right w:w="96" w:type="dxa"/>
            </w:tcMar>
            <w:vAlign w:val="center"/>
          </w:tcPr>
          <w:p w14:paraId="128E36E8" w14:textId="1662FF59" w:rsidR="005E6B61" w:rsidRPr="00866998" w:rsidRDefault="00866998" w:rsidP="000F3B9B">
            <w:pPr>
              <w:spacing w:after="0" w:line="240" w:lineRule="auto"/>
              <w:jc w:val="center"/>
              <w:rPr>
                <w:rFonts w:eastAsia="Times New Roman" w:cstheme="minorHAnsi"/>
                <w:color w:val="FF0000"/>
                <w:lang w:eastAsia="es-ES"/>
              </w:rPr>
            </w:pPr>
            <w:r w:rsidRPr="00866998">
              <w:rPr>
                <w:rFonts w:eastAsia="Times New Roman" w:cstheme="minorHAnsi"/>
                <w:color w:val="FF0000"/>
                <w:lang w:eastAsia="es-ES"/>
              </w:rPr>
              <w:t>99</w:t>
            </w:r>
          </w:p>
        </w:tc>
        <w:tc>
          <w:tcPr>
            <w:tcW w:w="1984" w:type="dxa"/>
            <w:tcBorders>
              <w:top w:val="single" w:sz="4" w:space="0" w:color="auto"/>
              <w:bottom w:val="single" w:sz="4" w:space="0" w:color="auto"/>
            </w:tcBorders>
            <w:shd w:val="clear" w:color="auto" w:fill="auto"/>
            <w:vAlign w:val="center"/>
          </w:tcPr>
          <w:p w14:paraId="74DD17B4" w14:textId="3FA60853" w:rsidR="005E6B61" w:rsidRPr="00866998" w:rsidRDefault="00866998" w:rsidP="000F3B9B">
            <w:pPr>
              <w:spacing w:after="0" w:line="240" w:lineRule="auto"/>
              <w:jc w:val="center"/>
              <w:rPr>
                <w:rFonts w:eastAsia="Times New Roman" w:cstheme="minorHAnsi"/>
                <w:color w:val="FF0000"/>
                <w:lang w:eastAsia="es-ES"/>
              </w:rPr>
            </w:pPr>
            <w:r w:rsidRPr="00866998">
              <w:rPr>
                <w:rFonts w:eastAsia="Times New Roman" w:cstheme="minorHAnsi"/>
                <w:color w:val="FF0000"/>
                <w:lang w:eastAsia="es-ES"/>
              </w:rPr>
              <w:t>11</w:t>
            </w:r>
          </w:p>
        </w:tc>
        <w:tc>
          <w:tcPr>
            <w:tcW w:w="2085" w:type="dxa"/>
            <w:tcBorders>
              <w:top w:val="single" w:sz="4" w:space="0" w:color="auto"/>
              <w:bottom w:val="single" w:sz="4" w:space="0" w:color="auto"/>
            </w:tcBorders>
            <w:shd w:val="clear" w:color="auto" w:fill="auto"/>
            <w:tcMar>
              <w:top w:w="48" w:type="dxa"/>
              <w:left w:w="96" w:type="dxa"/>
              <w:bottom w:w="48" w:type="dxa"/>
              <w:right w:w="96" w:type="dxa"/>
            </w:tcMar>
            <w:vAlign w:val="center"/>
          </w:tcPr>
          <w:p w14:paraId="60E341C9" w14:textId="75CDDEFB" w:rsidR="005E6B61" w:rsidRPr="00866998" w:rsidRDefault="00866998" w:rsidP="000F3B9B">
            <w:pPr>
              <w:spacing w:after="0" w:line="240" w:lineRule="auto"/>
              <w:jc w:val="center"/>
              <w:rPr>
                <w:rFonts w:eastAsia="Times New Roman" w:cstheme="minorHAnsi"/>
                <w:color w:val="FF0000"/>
                <w:lang w:eastAsia="es-ES"/>
              </w:rPr>
            </w:pPr>
            <w:r w:rsidRPr="00866998">
              <w:rPr>
                <w:rFonts w:eastAsia="Times New Roman" w:cstheme="minorHAnsi"/>
                <w:color w:val="FF0000"/>
                <w:lang w:eastAsia="es-ES"/>
              </w:rPr>
              <w:t>110</w:t>
            </w:r>
          </w:p>
        </w:tc>
      </w:tr>
      <w:tr w:rsidR="00BD0B42" w:rsidRPr="009023E9" w14:paraId="3C616452" w14:textId="77777777" w:rsidTr="007536E3">
        <w:tc>
          <w:tcPr>
            <w:tcW w:w="2402" w:type="dxa"/>
            <w:shd w:val="clear" w:color="auto" w:fill="D9D9D9" w:themeFill="background1" w:themeFillShade="D9"/>
            <w:tcMar>
              <w:top w:w="48" w:type="dxa"/>
              <w:left w:w="96" w:type="dxa"/>
              <w:bottom w:w="48" w:type="dxa"/>
              <w:right w:w="96" w:type="dxa"/>
            </w:tcMar>
            <w:vAlign w:val="center"/>
            <w:hideMark/>
          </w:tcPr>
          <w:p w14:paraId="34245DAA" w14:textId="15319794" w:rsidR="005E6B61" w:rsidRPr="009023E9" w:rsidRDefault="005E6B61" w:rsidP="007536E3">
            <w:pPr>
              <w:spacing w:after="0" w:line="240" w:lineRule="auto"/>
              <w:rPr>
                <w:rFonts w:eastAsia="Times New Roman" w:cstheme="minorHAnsi"/>
                <w:i/>
                <w:lang w:eastAsia="es-ES"/>
              </w:rPr>
            </w:pPr>
            <w:r w:rsidRPr="009023E9">
              <w:rPr>
                <w:rFonts w:eastAsia="Times New Roman" w:cstheme="minorHAnsi"/>
                <w:i/>
                <w:lang w:eastAsia="es-ES"/>
              </w:rPr>
              <w:t>Total</w:t>
            </w:r>
          </w:p>
        </w:tc>
        <w:tc>
          <w:tcPr>
            <w:tcW w:w="2029" w:type="dxa"/>
            <w:tcBorders>
              <w:top w:val="single" w:sz="4" w:space="0" w:color="auto"/>
              <w:left w:val="nil"/>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7229FFAC" w14:textId="2C8FBA12" w:rsidR="005E6B61" w:rsidRPr="00866998" w:rsidRDefault="00866998" w:rsidP="000F3B9B">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778</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25D2C" w14:textId="1B447CFA" w:rsidR="005E6B61" w:rsidRPr="00866998" w:rsidRDefault="00866998" w:rsidP="000F3B9B">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86</w:t>
            </w:r>
          </w:p>
        </w:tc>
        <w:tc>
          <w:tcPr>
            <w:tcW w:w="2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1CFD4C36" w14:textId="697193D1" w:rsidR="005E6B61" w:rsidRPr="00866998" w:rsidRDefault="00866998" w:rsidP="000F3B9B">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864</w:t>
            </w:r>
          </w:p>
        </w:tc>
      </w:tr>
    </w:tbl>
    <w:p w14:paraId="7F527A2C" w14:textId="77777777" w:rsidR="005E6B61" w:rsidRPr="009023E9" w:rsidRDefault="005E6B61" w:rsidP="005E6B61">
      <w:pPr>
        <w:rPr>
          <w:rFonts w:eastAsia="Calibri" w:cstheme="minorHAnsi"/>
        </w:rPr>
      </w:pPr>
    </w:p>
    <w:p w14:paraId="1A25E8C4" w14:textId="77777777" w:rsidR="005E6B61" w:rsidRPr="009023E9" w:rsidRDefault="005E6B61" w:rsidP="005E6B61">
      <w:pPr>
        <w:rPr>
          <w:rFonts w:eastAsia="Calibri" w:cstheme="minorHAnsi"/>
        </w:rPr>
      </w:pPr>
      <w:r w:rsidRPr="009023E9">
        <w:rPr>
          <w:rFonts w:eastAsia="Calibri" w:cstheme="minorHAnsi"/>
        </w:rPr>
        <w:t>II. b) Tramitación Procesal y Administrativa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02"/>
        <w:gridCol w:w="2029"/>
        <w:gridCol w:w="1984"/>
        <w:gridCol w:w="2085"/>
      </w:tblGrid>
      <w:tr w:rsidR="00BD0B42" w:rsidRPr="009023E9" w14:paraId="5033A3FF" w14:textId="77777777" w:rsidTr="000464AA">
        <w:trPr>
          <w:tblHeader/>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hideMark/>
          </w:tcPr>
          <w:p w14:paraId="3B5F6791" w14:textId="77777777" w:rsidR="005E6B61" w:rsidRPr="009023E9" w:rsidRDefault="005E6B61" w:rsidP="0023034E">
            <w:pPr>
              <w:spacing w:after="0" w:line="0" w:lineRule="atLeast"/>
              <w:jc w:val="center"/>
              <w:rPr>
                <w:rFonts w:eastAsia="Times New Roman" w:cstheme="minorHAnsi"/>
                <w:b/>
                <w:bCs/>
                <w:lang w:eastAsia="es-ES"/>
              </w:rPr>
            </w:pPr>
            <w:r w:rsidRPr="009023E9">
              <w:rPr>
                <w:rFonts w:eastAsia="Times New Roman" w:cstheme="minorHAnsi"/>
                <w:b/>
                <w:bCs/>
                <w:lang w:eastAsia="es-ES"/>
              </w:rPr>
              <w:t>Ámbito territorial</w:t>
            </w:r>
          </w:p>
        </w:tc>
        <w:tc>
          <w:tcPr>
            <w:tcW w:w="2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hideMark/>
          </w:tcPr>
          <w:p w14:paraId="561500A3" w14:textId="450DC3B9" w:rsidR="005E6B61" w:rsidRPr="009023E9" w:rsidRDefault="000F448F" w:rsidP="000464AA">
            <w:pPr>
              <w:spacing w:after="0" w:line="0" w:lineRule="atLeast"/>
              <w:jc w:val="center"/>
              <w:rPr>
                <w:rFonts w:eastAsia="Times New Roman" w:cstheme="minorHAnsi"/>
                <w:b/>
                <w:bCs/>
                <w:lang w:eastAsia="es-ES"/>
              </w:rPr>
            </w:pPr>
            <w:r w:rsidRPr="009023E9">
              <w:rPr>
                <w:rFonts w:eastAsia="Times New Roman" w:cstheme="minorHAnsi"/>
                <w:b/>
                <w:bCs/>
                <w:lang w:eastAsia="es-ES"/>
              </w:rPr>
              <w:t xml:space="preserve">Cupo </w:t>
            </w:r>
            <w:r w:rsidR="005E6B61" w:rsidRPr="009023E9">
              <w:rPr>
                <w:rFonts w:eastAsia="Times New Roman" w:cstheme="minorHAnsi"/>
                <w:b/>
                <w:bCs/>
                <w:lang w:eastAsia="es-ES"/>
              </w:rPr>
              <w:t>general</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65AAE" w14:textId="77777777" w:rsidR="005E6B61" w:rsidRPr="009023E9" w:rsidRDefault="005E6B61" w:rsidP="000464AA">
            <w:pPr>
              <w:spacing w:after="0" w:line="0" w:lineRule="atLeast"/>
              <w:jc w:val="center"/>
              <w:rPr>
                <w:rFonts w:eastAsia="Times New Roman" w:cstheme="minorHAnsi"/>
                <w:b/>
                <w:bCs/>
                <w:lang w:eastAsia="es-ES"/>
              </w:rPr>
            </w:pPr>
            <w:r w:rsidRPr="009023E9">
              <w:rPr>
                <w:rFonts w:eastAsia="Times New Roman" w:cstheme="minorHAnsi"/>
                <w:b/>
                <w:bCs/>
                <w:lang w:eastAsia="es-ES"/>
              </w:rPr>
              <w:t>Reserva personas</w:t>
            </w:r>
          </w:p>
          <w:p w14:paraId="1A91D3E1" w14:textId="77777777" w:rsidR="005E6B61" w:rsidRPr="009023E9" w:rsidRDefault="005E6B61" w:rsidP="000464AA">
            <w:pPr>
              <w:spacing w:after="0" w:line="0" w:lineRule="atLeast"/>
              <w:jc w:val="center"/>
              <w:rPr>
                <w:rFonts w:eastAsia="Times New Roman" w:cstheme="minorHAnsi"/>
                <w:b/>
                <w:bCs/>
                <w:lang w:eastAsia="es-ES"/>
              </w:rPr>
            </w:pPr>
            <w:r w:rsidRPr="009023E9">
              <w:rPr>
                <w:rFonts w:eastAsia="Times New Roman" w:cstheme="minorHAnsi"/>
                <w:b/>
                <w:bCs/>
                <w:lang w:eastAsia="es-ES"/>
              </w:rPr>
              <w:t>con discapacidad</w:t>
            </w:r>
          </w:p>
        </w:tc>
        <w:tc>
          <w:tcPr>
            <w:tcW w:w="2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hideMark/>
          </w:tcPr>
          <w:p w14:paraId="677A0C38" w14:textId="77777777" w:rsidR="005E6B61" w:rsidRPr="009023E9" w:rsidRDefault="005E6B61" w:rsidP="000464AA">
            <w:pPr>
              <w:spacing w:after="0" w:line="0" w:lineRule="atLeast"/>
              <w:jc w:val="center"/>
              <w:rPr>
                <w:rFonts w:eastAsia="Times New Roman" w:cstheme="minorHAnsi"/>
                <w:b/>
                <w:bCs/>
                <w:lang w:eastAsia="es-ES"/>
              </w:rPr>
            </w:pPr>
            <w:r w:rsidRPr="009023E9">
              <w:rPr>
                <w:rFonts w:eastAsia="Times New Roman" w:cstheme="minorHAnsi"/>
                <w:b/>
                <w:bCs/>
                <w:lang w:eastAsia="es-ES"/>
              </w:rPr>
              <w:t>Total</w:t>
            </w:r>
          </w:p>
        </w:tc>
      </w:tr>
      <w:tr w:rsidR="00BD0B42" w:rsidRPr="009023E9" w14:paraId="49A27343"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68275DCD"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Andalucía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49467E74" w14:textId="499FD9D5"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06E0115" w14:textId="5A6AADF1"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072C4D69" w14:textId="45409A42" w:rsidR="00DC0492" w:rsidRPr="009023E9" w:rsidRDefault="00DC0492" w:rsidP="00DC0492">
            <w:pPr>
              <w:spacing w:after="0" w:line="240" w:lineRule="auto"/>
              <w:jc w:val="center"/>
              <w:rPr>
                <w:rFonts w:eastAsia="Times New Roman" w:cstheme="minorHAnsi"/>
                <w:lang w:eastAsia="es-ES"/>
              </w:rPr>
            </w:pPr>
          </w:p>
        </w:tc>
      </w:tr>
      <w:tr w:rsidR="00BD0B42" w:rsidRPr="009023E9" w14:paraId="5F9D1ACF"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782C9B11"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Aragón</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6245D130" w14:textId="3315E71A"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B76FB93" w14:textId="566D1D9D"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0E9E07C7" w14:textId="14748DB5" w:rsidR="00DC0492" w:rsidRPr="009023E9" w:rsidRDefault="00DC0492" w:rsidP="00DC0492">
            <w:pPr>
              <w:spacing w:after="0" w:line="240" w:lineRule="auto"/>
              <w:jc w:val="center"/>
              <w:rPr>
                <w:rFonts w:eastAsia="Times New Roman" w:cstheme="minorHAnsi"/>
                <w:lang w:eastAsia="es-ES"/>
              </w:rPr>
            </w:pPr>
          </w:p>
        </w:tc>
      </w:tr>
      <w:tr w:rsidR="00BD0B42" w:rsidRPr="009023E9" w14:paraId="0A87EC97"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291A55E9"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Asturias</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725E95E5" w14:textId="3DEA3579"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1A9729F" w14:textId="0DA63FCC"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4C9EFE20" w14:textId="6A4FACD4" w:rsidR="00DC0492" w:rsidRPr="009023E9" w:rsidRDefault="00DC0492" w:rsidP="00DC0492">
            <w:pPr>
              <w:spacing w:after="0" w:line="240" w:lineRule="auto"/>
              <w:jc w:val="center"/>
              <w:rPr>
                <w:rFonts w:eastAsia="Times New Roman" w:cstheme="minorHAnsi"/>
                <w:lang w:eastAsia="es-ES"/>
              </w:rPr>
            </w:pPr>
          </w:p>
        </w:tc>
      </w:tr>
      <w:tr w:rsidR="00BD0B42" w:rsidRPr="009023E9" w14:paraId="6DFC41C4"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1B8C23F7"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Canarias</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6A4C7CAA" w14:textId="2E5D1968"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3577FF8" w14:textId="1FDE4DD8"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1ED50A63" w14:textId="5D123DEB" w:rsidR="00DC0492" w:rsidRPr="009023E9" w:rsidRDefault="00DC0492" w:rsidP="00DC0492">
            <w:pPr>
              <w:spacing w:after="0" w:line="240" w:lineRule="auto"/>
              <w:jc w:val="center"/>
              <w:rPr>
                <w:rFonts w:eastAsia="Times New Roman" w:cstheme="minorHAnsi"/>
                <w:lang w:eastAsia="es-ES"/>
              </w:rPr>
            </w:pPr>
          </w:p>
        </w:tc>
      </w:tr>
      <w:tr w:rsidR="00BD0B42" w:rsidRPr="009023E9" w14:paraId="6046D719" w14:textId="77777777" w:rsidTr="007D79C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0173F930" w14:textId="77777777" w:rsidR="003C295C" w:rsidRPr="009023E9" w:rsidRDefault="003C295C" w:rsidP="003C295C">
            <w:pPr>
              <w:spacing w:after="0" w:line="240" w:lineRule="auto"/>
              <w:rPr>
                <w:rFonts w:eastAsia="Times New Roman" w:cstheme="minorHAnsi"/>
                <w:lang w:eastAsia="es-ES"/>
              </w:rPr>
            </w:pPr>
            <w:r w:rsidRPr="009023E9">
              <w:rPr>
                <w:rFonts w:eastAsia="Times New Roman" w:cstheme="minorHAnsi"/>
                <w:lang w:eastAsia="es-ES"/>
              </w:rPr>
              <w:t>Cantabria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592B5903" w14:textId="4889F976" w:rsidR="003C295C" w:rsidRPr="009023E9" w:rsidRDefault="003C295C" w:rsidP="003C295C">
            <w:pPr>
              <w:spacing w:after="0" w:line="240" w:lineRule="auto"/>
              <w:jc w:val="center"/>
              <w:rPr>
                <w:rFonts w:eastAsia="Times New Roman" w:cstheme="minorHAnsi"/>
                <w:bCs/>
                <w:lang w:eastAsia="es-ES"/>
              </w:rPr>
            </w:pPr>
          </w:p>
        </w:tc>
        <w:tc>
          <w:tcPr>
            <w:tcW w:w="1984" w:type="dxa"/>
            <w:shd w:val="clear" w:color="auto" w:fill="FFFFFF"/>
          </w:tcPr>
          <w:p w14:paraId="6F02B93B" w14:textId="759AA3C7" w:rsidR="003C295C" w:rsidRPr="009023E9" w:rsidRDefault="003C295C" w:rsidP="003C295C">
            <w:pPr>
              <w:spacing w:after="0" w:line="240" w:lineRule="auto"/>
              <w:jc w:val="center"/>
              <w:rPr>
                <w:rFonts w:eastAsia="Times New Roman" w:cstheme="minorHAnsi"/>
                <w:bCs/>
                <w:lang w:eastAsia="es-ES"/>
              </w:rPr>
            </w:pPr>
          </w:p>
        </w:tc>
        <w:tc>
          <w:tcPr>
            <w:tcW w:w="2085" w:type="dxa"/>
            <w:shd w:val="clear" w:color="auto" w:fill="FFFFFF"/>
            <w:tcMar>
              <w:top w:w="48" w:type="dxa"/>
              <w:left w:w="96" w:type="dxa"/>
              <w:bottom w:w="48" w:type="dxa"/>
              <w:right w:w="96" w:type="dxa"/>
            </w:tcMar>
            <w:vAlign w:val="center"/>
          </w:tcPr>
          <w:p w14:paraId="5688FC60" w14:textId="44A47EA0" w:rsidR="003C295C" w:rsidRPr="009023E9" w:rsidRDefault="003C295C" w:rsidP="003C295C">
            <w:pPr>
              <w:spacing w:after="0" w:line="240" w:lineRule="auto"/>
              <w:jc w:val="center"/>
              <w:rPr>
                <w:rFonts w:eastAsia="Times New Roman" w:cstheme="minorHAnsi"/>
                <w:bCs/>
                <w:lang w:eastAsia="es-ES"/>
              </w:rPr>
            </w:pPr>
          </w:p>
        </w:tc>
      </w:tr>
      <w:tr w:rsidR="00BD0B42" w:rsidRPr="009023E9" w14:paraId="2A5E5876"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18B6CD53"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Cataluña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37EFAA91" w14:textId="0C730195"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06F461C" w14:textId="15201FDC"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47E153F2" w14:textId="7033FA8E" w:rsidR="00DC0492" w:rsidRPr="009023E9" w:rsidRDefault="00DC0492" w:rsidP="00DC0492">
            <w:pPr>
              <w:spacing w:after="0" w:line="240" w:lineRule="auto"/>
              <w:jc w:val="center"/>
              <w:rPr>
                <w:rFonts w:eastAsia="Times New Roman" w:cstheme="minorHAnsi"/>
                <w:lang w:eastAsia="es-ES"/>
              </w:rPr>
            </w:pPr>
          </w:p>
        </w:tc>
      </w:tr>
      <w:tr w:rsidR="00BD0B42" w:rsidRPr="009023E9" w14:paraId="663607B7"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00747B3E"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Comunidad Valenciana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0FA89ADF" w14:textId="710DC77F"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24A09F8" w14:textId="1896ECF9"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7D6D53D5" w14:textId="33106F9F" w:rsidR="00DC0492" w:rsidRPr="009023E9" w:rsidRDefault="00DC0492" w:rsidP="00DC0492">
            <w:pPr>
              <w:spacing w:after="0" w:line="240" w:lineRule="auto"/>
              <w:jc w:val="center"/>
              <w:rPr>
                <w:rFonts w:eastAsia="Times New Roman" w:cstheme="minorHAnsi"/>
                <w:lang w:eastAsia="es-ES"/>
              </w:rPr>
            </w:pPr>
          </w:p>
        </w:tc>
      </w:tr>
      <w:tr w:rsidR="00BD0B42" w:rsidRPr="009023E9" w14:paraId="150EDCD6"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0DB204C6" w14:textId="13AF3812"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 xml:space="preserve">Galicia </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016DD522" w14:textId="7C80379D"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D962B7A" w14:textId="206C798F"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350ED504" w14:textId="38AB586F" w:rsidR="00DC0492" w:rsidRPr="009023E9" w:rsidRDefault="00DC0492" w:rsidP="00DC0492">
            <w:pPr>
              <w:spacing w:after="0" w:line="240" w:lineRule="auto"/>
              <w:jc w:val="center"/>
              <w:rPr>
                <w:rFonts w:eastAsia="Times New Roman" w:cstheme="minorHAnsi"/>
                <w:lang w:eastAsia="es-ES"/>
              </w:rPr>
            </w:pPr>
          </w:p>
        </w:tc>
      </w:tr>
      <w:tr w:rsidR="00BD0B42" w:rsidRPr="009023E9" w14:paraId="34AC5E40"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41D2E2B4"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La Rioja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524FEA75" w14:textId="231B7D6D"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EE266E4" w14:textId="5720DF18"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2E92113F" w14:textId="5DE28BFA" w:rsidR="00DC0492" w:rsidRPr="009023E9" w:rsidRDefault="00DC0492" w:rsidP="00DC0492">
            <w:pPr>
              <w:spacing w:after="0" w:line="240" w:lineRule="auto"/>
              <w:jc w:val="center"/>
              <w:rPr>
                <w:rFonts w:eastAsia="Times New Roman" w:cstheme="minorHAnsi"/>
                <w:lang w:eastAsia="es-ES"/>
              </w:rPr>
            </w:pPr>
          </w:p>
        </w:tc>
      </w:tr>
      <w:tr w:rsidR="00BD0B42" w:rsidRPr="009023E9" w14:paraId="3B8E8803"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53A89836"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Madrid</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05E43D17" w14:textId="6CB824D5"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0085D4B" w14:textId="67C0DBAB"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7BEFDA16" w14:textId="70A7930A" w:rsidR="00DC0492" w:rsidRPr="009023E9" w:rsidRDefault="00DC0492" w:rsidP="00DC0492">
            <w:pPr>
              <w:spacing w:after="0" w:line="240" w:lineRule="auto"/>
              <w:jc w:val="center"/>
              <w:rPr>
                <w:rFonts w:eastAsia="Times New Roman" w:cstheme="minorHAnsi"/>
                <w:lang w:eastAsia="es-ES"/>
              </w:rPr>
            </w:pPr>
          </w:p>
        </w:tc>
      </w:tr>
      <w:tr w:rsidR="00BD0B42" w:rsidRPr="009023E9" w14:paraId="36856CC7"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6604A50B"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Navarra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tcPr>
          <w:p w14:paraId="5B3C7B8C" w14:textId="7271E3A6"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A5CA0EC" w14:textId="4CCD1380"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0E964944" w14:textId="6F69E6ED" w:rsidR="00DC0492" w:rsidRPr="009023E9" w:rsidRDefault="00DC0492" w:rsidP="00DC0492">
            <w:pPr>
              <w:spacing w:after="0" w:line="240" w:lineRule="auto"/>
              <w:jc w:val="center"/>
              <w:rPr>
                <w:rFonts w:eastAsia="Times New Roman" w:cstheme="minorHAnsi"/>
                <w:lang w:eastAsia="es-ES"/>
              </w:rPr>
            </w:pPr>
          </w:p>
        </w:tc>
      </w:tr>
      <w:tr w:rsidR="00BD0B42" w:rsidRPr="009023E9" w14:paraId="0E8CA81A" w14:textId="77777777" w:rsidTr="006A4CCF">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37AAD52D" w14:textId="77777777" w:rsidR="00DC0492" w:rsidRPr="009023E9" w:rsidRDefault="00DC0492" w:rsidP="00DC0492">
            <w:pPr>
              <w:spacing w:after="0" w:line="240" w:lineRule="auto"/>
              <w:rPr>
                <w:rFonts w:eastAsia="Times New Roman" w:cstheme="minorHAnsi"/>
                <w:lang w:eastAsia="es-ES"/>
              </w:rPr>
            </w:pPr>
            <w:r w:rsidRPr="009023E9">
              <w:rPr>
                <w:rFonts w:eastAsia="Times New Roman" w:cstheme="minorHAnsi"/>
                <w:lang w:eastAsia="es-ES"/>
              </w:rPr>
              <w:t>País Vasco</w:t>
            </w:r>
          </w:p>
        </w:tc>
        <w:tc>
          <w:tcPr>
            <w:tcW w:w="2029" w:type="dxa"/>
            <w:tcBorders>
              <w:top w:val="single" w:sz="4" w:space="0" w:color="auto"/>
              <w:left w:val="nil"/>
              <w:bottom w:val="single" w:sz="4" w:space="0" w:color="auto"/>
              <w:right w:val="single" w:sz="4" w:space="0" w:color="auto"/>
            </w:tcBorders>
            <w:shd w:val="clear" w:color="auto" w:fill="auto"/>
            <w:tcMar>
              <w:top w:w="48" w:type="dxa"/>
              <w:left w:w="96" w:type="dxa"/>
              <w:bottom w:w="48" w:type="dxa"/>
              <w:right w:w="96" w:type="dxa"/>
            </w:tcMar>
          </w:tcPr>
          <w:p w14:paraId="2FC0F2BF" w14:textId="6B9CC068" w:rsidR="00DC0492" w:rsidRPr="009023E9" w:rsidRDefault="00DC0492" w:rsidP="00DC0492">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2D433C" w14:textId="60FD2C63" w:rsidR="00DC0492" w:rsidRPr="009023E9" w:rsidRDefault="00DC0492" w:rsidP="00DC0492">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auto"/>
            <w:tcMar>
              <w:top w:w="48" w:type="dxa"/>
              <w:left w:w="96" w:type="dxa"/>
              <w:bottom w:w="48" w:type="dxa"/>
              <w:right w:w="96" w:type="dxa"/>
            </w:tcMar>
            <w:vAlign w:val="center"/>
          </w:tcPr>
          <w:p w14:paraId="1B7910F8" w14:textId="16374274" w:rsidR="00DC0492" w:rsidRPr="009023E9" w:rsidRDefault="00DC0492" w:rsidP="00DC0492">
            <w:pPr>
              <w:spacing w:after="0" w:line="240" w:lineRule="auto"/>
              <w:jc w:val="center"/>
              <w:rPr>
                <w:rFonts w:eastAsia="Times New Roman" w:cstheme="minorHAnsi"/>
                <w:lang w:eastAsia="es-ES"/>
              </w:rPr>
            </w:pPr>
          </w:p>
        </w:tc>
      </w:tr>
      <w:tr w:rsidR="00866998" w:rsidRPr="00866998" w14:paraId="0B22C927" w14:textId="77777777" w:rsidTr="000464AA">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4519B527" w14:textId="77777777" w:rsidR="005E6B61" w:rsidRPr="009023E9" w:rsidRDefault="005E6B61" w:rsidP="005E6B61">
            <w:pPr>
              <w:spacing w:after="0" w:line="240" w:lineRule="auto"/>
              <w:rPr>
                <w:rFonts w:eastAsia="Times New Roman" w:cstheme="minorHAnsi"/>
                <w:i/>
                <w:lang w:eastAsia="es-ES"/>
              </w:rPr>
            </w:pPr>
            <w:proofErr w:type="gramStart"/>
            <w:r w:rsidRPr="009023E9">
              <w:rPr>
                <w:rFonts w:eastAsia="Times New Roman" w:cstheme="minorHAnsi"/>
                <w:i/>
                <w:lang w:eastAsia="es-ES"/>
              </w:rPr>
              <w:t>Total</w:t>
            </w:r>
            <w:proofErr w:type="gramEnd"/>
            <w:r w:rsidRPr="009023E9">
              <w:rPr>
                <w:rFonts w:eastAsia="Times New Roman" w:cstheme="minorHAnsi"/>
                <w:i/>
                <w:lang w:eastAsia="es-ES"/>
              </w:rPr>
              <w:t xml:space="preserve"> CCAA</w:t>
            </w:r>
          </w:p>
        </w:tc>
        <w:tc>
          <w:tcPr>
            <w:tcW w:w="2029" w:type="dxa"/>
            <w:tcBorders>
              <w:top w:val="single" w:sz="4" w:space="0" w:color="auto"/>
              <w:left w:val="nil"/>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06476C7E" w14:textId="422297CB" w:rsidR="005E6B61" w:rsidRPr="00866998" w:rsidRDefault="00866998" w:rsidP="000464AA">
            <w:pPr>
              <w:spacing w:after="0" w:line="240" w:lineRule="auto"/>
              <w:jc w:val="center"/>
              <w:rPr>
                <w:rFonts w:eastAsia="Times New Roman" w:cstheme="minorHAnsi"/>
                <w:i/>
                <w:color w:val="FF0000"/>
                <w:lang w:eastAsia="es-ES"/>
              </w:rPr>
            </w:pPr>
            <w:r>
              <w:rPr>
                <w:rFonts w:eastAsia="Times New Roman" w:cstheme="minorHAnsi"/>
                <w:i/>
                <w:color w:val="FF0000"/>
                <w:lang w:eastAsia="es-ES"/>
              </w:rPr>
              <w:t>937</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9D0A5" w14:textId="637A496B" w:rsidR="005E6B61" w:rsidRPr="00866998" w:rsidRDefault="00866998" w:rsidP="000464AA">
            <w:pPr>
              <w:spacing w:after="0" w:line="240" w:lineRule="auto"/>
              <w:jc w:val="center"/>
              <w:rPr>
                <w:rFonts w:eastAsia="Times New Roman" w:cstheme="minorHAnsi"/>
                <w:i/>
                <w:color w:val="FF0000"/>
                <w:lang w:eastAsia="es-ES"/>
              </w:rPr>
            </w:pPr>
            <w:r>
              <w:rPr>
                <w:rFonts w:eastAsia="Times New Roman" w:cstheme="minorHAnsi"/>
                <w:i/>
                <w:color w:val="FF0000"/>
                <w:lang w:eastAsia="es-ES"/>
              </w:rPr>
              <w:t>104</w:t>
            </w:r>
          </w:p>
        </w:tc>
        <w:tc>
          <w:tcPr>
            <w:tcW w:w="2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626656F4" w14:textId="6A8D798B" w:rsidR="005E6B61" w:rsidRPr="00866998" w:rsidRDefault="00866998" w:rsidP="000464AA">
            <w:pPr>
              <w:spacing w:after="0" w:line="240" w:lineRule="auto"/>
              <w:jc w:val="center"/>
              <w:rPr>
                <w:rFonts w:eastAsia="Times New Roman" w:cstheme="minorHAnsi"/>
                <w:i/>
                <w:color w:val="FF0000"/>
                <w:lang w:eastAsia="es-ES"/>
              </w:rPr>
            </w:pPr>
            <w:r>
              <w:rPr>
                <w:rFonts w:eastAsia="Times New Roman" w:cstheme="minorHAnsi"/>
                <w:i/>
                <w:color w:val="FF0000"/>
                <w:lang w:eastAsia="es-ES"/>
              </w:rPr>
              <w:t>1041</w:t>
            </w:r>
          </w:p>
        </w:tc>
      </w:tr>
      <w:tr w:rsidR="00866998" w:rsidRPr="00866998" w14:paraId="2CF03616" w14:textId="77777777" w:rsidTr="00866998">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508B8FF8" w14:textId="7D065428" w:rsidR="005E6B61" w:rsidRPr="009023E9" w:rsidRDefault="00B5163A" w:rsidP="005E6B61">
            <w:pPr>
              <w:spacing w:after="0" w:line="240" w:lineRule="auto"/>
              <w:rPr>
                <w:rFonts w:eastAsia="Times New Roman" w:cstheme="minorHAnsi"/>
                <w:lang w:eastAsia="es-ES"/>
              </w:rPr>
            </w:pPr>
            <w:r w:rsidRPr="009023E9">
              <w:rPr>
                <w:rFonts w:eastAsia="Times New Roman" w:cstheme="minorHAnsi"/>
                <w:lang w:eastAsia="es-ES"/>
              </w:rPr>
              <w:t>Ministerio de Presidencia, Justicia y Relaciones con las Cortes</w:t>
            </w:r>
          </w:p>
        </w:tc>
        <w:tc>
          <w:tcPr>
            <w:tcW w:w="2029" w:type="dxa"/>
            <w:tcBorders>
              <w:top w:val="single" w:sz="4" w:space="0" w:color="auto"/>
              <w:left w:val="nil"/>
              <w:bottom w:val="single" w:sz="4" w:space="0" w:color="auto"/>
              <w:right w:val="single" w:sz="4" w:space="0" w:color="auto"/>
            </w:tcBorders>
            <w:shd w:val="clear" w:color="auto" w:fill="auto"/>
            <w:tcMar>
              <w:top w:w="48" w:type="dxa"/>
              <w:left w:w="96" w:type="dxa"/>
              <w:bottom w:w="48" w:type="dxa"/>
              <w:right w:w="96" w:type="dxa"/>
            </w:tcMar>
            <w:vAlign w:val="center"/>
          </w:tcPr>
          <w:p w14:paraId="151EFCC8" w14:textId="005C9FA3" w:rsidR="005E6B61" w:rsidRPr="00866998" w:rsidRDefault="00866998" w:rsidP="000464AA">
            <w:pPr>
              <w:spacing w:after="0" w:line="240" w:lineRule="auto"/>
              <w:jc w:val="center"/>
              <w:rPr>
                <w:rFonts w:eastAsia="Times New Roman" w:cstheme="minorHAnsi"/>
                <w:color w:val="FF0000"/>
                <w:lang w:eastAsia="es-ES"/>
              </w:rPr>
            </w:pPr>
            <w:r>
              <w:rPr>
                <w:rFonts w:eastAsia="Times New Roman" w:cstheme="minorHAnsi"/>
                <w:color w:val="FF0000"/>
                <w:lang w:eastAsia="es-ES"/>
              </w:rPr>
              <w:t>189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0D43668" w14:textId="4582AED8" w:rsidR="005E6B61" w:rsidRPr="00866998" w:rsidRDefault="00866998" w:rsidP="000464AA">
            <w:pPr>
              <w:spacing w:after="0" w:line="240" w:lineRule="auto"/>
              <w:jc w:val="center"/>
              <w:rPr>
                <w:rFonts w:eastAsia="Times New Roman" w:cstheme="minorHAnsi"/>
                <w:color w:val="FF0000"/>
                <w:lang w:eastAsia="es-ES"/>
              </w:rPr>
            </w:pPr>
            <w:r>
              <w:rPr>
                <w:rFonts w:eastAsia="Times New Roman" w:cstheme="minorHAnsi"/>
                <w:color w:val="FF0000"/>
                <w:lang w:eastAsia="es-ES"/>
              </w:rPr>
              <w:t>21</w:t>
            </w:r>
          </w:p>
        </w:tc>
        <w:tc>
          <w:tcPr>
            <w:tcW w:w="2085" w:type="dxa"/>
            <w:tcBorders>
              <w:top w:val="single" w:sz="4" w:space="0" w:color="auto"/>
              <w:left w:val="single" w:sz="4" w:space="0" w:color="auto"/>
              <w:bottom w:val="single" w:sz="4" w:space="0" w:color="auto"/>
              <w:right w:val="single" w:sz="4" w:space="0" w:color="auto"/>
            </w:tcBorders>
            <w:shd w:val="clear" w:color="auto" w:fill="auto"/>
            <w:tcMar>
              <w:top w:w="48" w:type="dxa"/>
              <w:left w:w="96" w:type="dxa"/>
              <w:bottom w:w="48" w:type="dxa"/>
              <w:right w:w="96" w:type="dxa"/>
            </w:tcMar>
            <w:vAlign w:val="center"/>
          </w:tcPr>
          <w:p w14:paraId="483824FF" w14:textId="56A51578" w:rsidR="005E6B61" w:rsidRPr="00866998" w:rsidRDefault="00866998" w:rsidP="000464AA">
            <w:pPr>
              <w:spacing w:after="0" w:line="240" w:lineRule="auto"/>
              <w:jc w:val="center"/>
              <w:rPr>
                <w:rFonts w:eastAsia="Times New Roman" w:cstheme="minorHAnsi"/>
                <w:color w:val="FF0000"/>
                <w:lang w:eastAsia="es-ES"/>
              </w:rPr>
            </w:pPr>
            <w:r>
              <w:rPr>
                <w:rFonts w:eastAsia="Times New Roman" w:cstheme="minorHAnsi"/>
                <w:color w:val="FF0000"/>
                <w:lang w:eastAsia="es-ES"/>
              </w:rPr>
              <w:t>210</w:t>
            </w:r>
          </w:p>
        </w:tc>
      </w:tr>
      <w:tr w:rsidR="00866998" w:rsidRPr="00866998" w14:paraId="0D42BCF8" w14:textId="77777777" w:rsidTr="00866998">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hideMark/>
          </w:tcPr>
          <w:p w14:paraId="1657AF9A" w14:textId="6CE51132" w:rsidR="005E6B61" w:rsidRPr="009023E9" w:rsidRDefault="005E6B61" w:rsidP="005E6B61">
            <w:pPr>
              <w:spacing w:after="0" w:line="240" w:lineRule="auto"/>
              <w:rPr>
                <w:rFonts w:eastAsia="Times New Roman" w:cstheme="minorHAnsi"/>
                <w:i/>
                <w:lang w:eastAsia="es-ES"/>
              </w:rPr>
            </w:pPr>
            <w:r w:rsidRPr="009023E9">
              <w:rPr>
                <w:rFonts w:eastAsia="Times New Roman" w:cstheme="minorHAnsi"/>
                <w:i/>
                <w:lang w:eastAsia="es-ES"/>
              </w:rPr>
              <w:t>Total</w:t>
            </w:r>
          </w:p>
        </w:tc>
        <w:tc>
          <w:tcPr>
            <w:tcW w:w="2029" w:type="dxa"/>
            <w:tcBorders>
              <w:top w:val="single" w:sz="4" w:space="0" w:color="auto"/>
              <w:left w:val="nil"/>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3CF876F8" w14:textId="3988A3A7" w:rsidR="005E6B61" w:rsidRPr="00866998" w:rsidRDefault="00866998" w:rsidP="000464AA">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1126</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8E1A3" w14:textId="6052FBF1" w:rsidR="005E6B61" w:rsidRPr="00866998" w:rsidRDefault="00866998" w:rsidP="000464AA">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125</w:t>
            </w:r>
          </w:p>
        </w:tc>
        <w:tc>
          <w:tcPr>
            <w:tcW w:w="2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40F4E003" w14:textId="36FBF417" w:rsidR="005E6B61" w:rsidRPr="00866998" w:rsidRDefault="00866998" w:rsidP="000464AA">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1251</w:t>
            </w:r>
          </w:p>
        </w:tc>
      </w:tr>
    </w:tbl>
    <w:p w14:paraId="54581C75" w14:textId="77777777" w:rsidR="005E6B61" w:rsidRDefault="005E6B61" w:rsidP="005E6B61">
      <w:pPr>
        <w:rPr>
          <w:rFonts w:eastAsia="Calibri" w:cstheme="minorHAnsi"/>
        </w:rPr>
      </w:pPr>
    </w:p>
    <w:p w14:paraId="1577D8A9" w14:textId="77777777" w:rsidR="007B5720" w:rsidRDefault="007B5720" w:rsidP="005E6B61">
      <w:pPr>
        <w:rPr>
          <w:rFonts w:eastAsia="Calibri" w:cstheme="minorHAnsi"/>
        </w:rPr>
      </w:pPr>
    </w:p>
    <w:p w14:paraId="1C5E8C92" w14:textId="77777777" w:rsidR="007B5720" w:rsidRDefault="007B5720" w:rsidP="005E6B61">
      <w:pPr>
        <w:rPr>
          <w:rFonts w:eastAsia="Calibri" w:cstheme="minorHAnsi"/>
        </w:rPr>
      </w:pPr>
    </w:p>
    <w:p w14:paraId="23CF80A1" w14:textId="77777777" w:rsidR="007B5720" w:rsidRPr="009023E9" w:rsidRDefault="007B5720" w:rsidP="005E6B61">
      <w:pPr>
        <w:rPr>
          <w:rFonts w:eastAsia="Calibri" w:cstheme="minorHAnsi"/>
        </w:rPr>
      </w:pPr>
    </w:p>
    <w:p w14:paraId="53488E58" w14:textId="77777777" w:rsidR="005E6B61" w:rsidRPr="009023E9" w:rsidRDefault="005E6B61" w:rsidP="005E6B61">
      <w:pPr>
        <w:rPr>
          <w:rFonts w:eastAsia="Calibri" w:cstheme="minorHAnsi"/>
        </w:rPr>
      </w:pPr>
      <w:r w:rsidRPr="009023E9">
        <w:rPr>
          <w:rFonts w:eastAsia="Calibri" w:cstheme="minorHAnsi"/>
        </w:rPr>
        <w:lastRenderedPageBreak/>
        <w:t>II. c) Auxilio Judicial</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02"/>
        <w:gridCol w:w="2029"/>
        <w:gridCol w:w="1984"/>
        <w:gridCol w:w="2085"/>
      </w:tblGrid>
      <w:tr w:rsidR="00BD0B42" w:rsidRPr="009023E9" w14:paraId="55486ED7" w14:textId="77777777" w:rsidTr="0023034E">
        <w:trPr>
          <w:tblHeader/>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hideMark/>
          </w:tcPr>
          <w:p w14:paraId="218997A5" w14:textId="77777777" w:rsidR="005E6B61" w:rsidRPr="009023E9" w:rsidRDefault="005E6B61" w:rsidP="0023034E">
            <w:pPr>
              <w:spacing w:after="0" w:line="0" w:lineRule="atLeast"/>
              <w:jc w:val="center"/>
              <w:rPr>
                <w:rFonts w:eastAsia="Times New Roman" w:cstheme="minorHAnsi"/>
                <w:b/>
                <w:bCs/>
                <w:lang w:eastAsia="es-ES"/>
              </w:rPr>
            </w:pPr>
            <w:r w:rsidRPr="009023E9">
              <w:rPr>
                <w:rFonts w:eastAsia="Times New Roman" w:cstheme="minorHAnsi"/>
                <w:b/>
                <w:bCs/>
                <w:lang w:eastAsia="es-ES"/>
              </w:rPr>
              <w:t>Ámbito territorial</w:t>
            </w:r>
          </w:p>
        </w:tc>
        <w:tc>
          <w:tcPr>
            <w:tcW w:w="2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hideMark/>
          </w:tcPr>
          <w:p w14:paraId="368B47F8" w14:textId="77777777" w:rsidR="005E6B61" w:rsidRPr="009023E9" w:rsidRDefault="005E6B61" w:rsidP="0023034E">
            <w:pPr>
              <w:spacing w:after="0" w:line="0" w:lineRule="atLeast"/>
              <w:jc w:val="center"/>
              <w:rPr>
                <w:rFonts w:eastAsia="Times New Roman" w:cstheme="minorHAnsi"/>
                <w:b/>
                <w:bCs/>
                <w:lang w:eastAsia="es-ES"/>
              </w:rPr>
            </w:pPr>
            <w:r w:rsidRPr="009023E9">
              <w:rPr>
                <w:rFonts w:eastAsia="Times New Roman" w:cstheme="minorHAnsi"/>
                <w:b/>
                <w:bCs/>
                <w:lang w:eastAsia="es-ES"/>
              </w:rPr>
              <w:t>Sistema general</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54C352" w14:textId="77777777" w:rsidR="005E6B61" w:rsidRPr="009023E9" w:rsidRDefault="005E6B61" w:rsidP="0023034E">
            <w:pPr>
              <w:spacing w:after="0" w:line="0" w:lineRule="atLeast"/>
              <w:jc w:val="center"/>
              <w:rPr>
                <w:rFonts w:eastAsia="Times New Roman" w:cstheme="minorHAnsi"/>
                <w:b/>
                <w:bCs/>
                <w:lang w:eastAsia="es-ES"/>
              </w:rPr>
            </w:pPr>
            <w:r w:rsidRPr="009023E9">
              <w:rPr>
                <w:rFonts w:eastAsia="Times New Roman" w:cstheme="minorHAnsi"/>
                <w:b/>
                <w:bCs/>
                <w:lang w:eastAsia="es-ES"/>
              </w:rPr>
              <w:t>Reserva personas</w:t>
            </w:r>
          </w:p>
          <w:p w14:paraId="06D5EC8C" w14:textId="77777777" w:rsidR="005E6B61" w:rsidRPr="009023E9" w:rsidRDefault="005E6B61" w:rsidP="0023034E">
            <w:pPr>
              <w:spacing w:after="0" w:line="0" w:lineRule="atLeast"/>
              <w:jc w:val="center"/>
              <w:rPr>
                <w:rFonts w:eastAsia="Times New Roman" w:cstheme="minorHAnsi"/>
                <w:b/>
                <w:bCs/>
                <w:lang w:eastAsia="es-ES"/>
              </w:rPr>
            </w:pPr>
            <w:r w:rsidRPr="009023E9">
              <w:rPr>
                <w:rFonts w:eastAsia="Times New Roman" w:cstheme="minorHAnsi"/>
                <w:b/>
                <w:bCs/>
                <w:lang w:eastAsia="es-ES"/>
              </w:rPr>
              <w:t>con discapacidad</w:t>
            </w:r>
          </w:p>
        </w:tc>
        <w:tc>
          <w:tcPr>
            <w:tcW w:w="2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hideMark/>
          </w:tcPr>
          <w:p w14:paraId="57E05C79" w14:textId="77777777" w:rsidR="005E6B61" w:rsidRPr="009023E9" w:rsidRDefault="005E6B61" w:rsidP="0023034E">
            <w:pPr>
              <w:spacing w:after="0" w:line="0" w:lineRule="atLeast"/>
              <w:jc w:val="center"/>
              <w:rPr>
                <w:rFonts w:eastAsia="Times New Roman" w:cstheme="minorHAnsi"/>
                <w:b/>
                <w:bCs/>
                <w:lang w:eastAsia="es-ES"/>
              </w:rPr>
            </w:pPr>
            <w:r w:rsidRPr="009023E9">
              <w:rPr>
                <w:rFonts w:eastAsia="Times New Roman" w:cstheme="minorHAnsi"/>
                <w:b/>
                <w:bCs/>
                <w:lang w:eastAsia="es-ES"/>
              </w:rPr>
              <w:t>Total</w:t>
            </w:r>
          </w:p>
        </w:tc>
      </w:tr>
      <w:tr w:rsidR="00BD0B42" w:rsidRPr="009023E9" w14:paraId="6BD26E11"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56D102A0"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Andalucía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2B5E89C5" w14:textId="3E0D8C6D"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4D815A5" w14:textId="51DA481E"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50C334EE" w14:textId="7F754B64" w:rsidR="003F21D3" w:rsidRPr="009023E9" w:rsidRDefault="003F21D3" w:rsidP="003F21D3">
            <w:pPr>
              <w:spacing w:after="0" w:line="240" w:lineRule="auto"/>
              <w:jc w:val="center"/>
              <w:rPr>
                <w:rFonts w:eastAsia="Times New Roman" w:cstheme="minorHAnsi"/>
                <w:lang w:eastAsia="es-ES"/>
              </w:rPr>
            </w:pPr>
          </w:p>
        </w:tc>
      </w:tr>
      <w:tr w:rsidR="00BD0B42" w:rsidRPr="009023E9" w14:paraId="7295F895"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02D579B1"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Aragón</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52AA23FC" w14:textId="134C46ED" w:rsidR="003F21D3" w:rsidRPr="009023E9" w:rsidRDefault="003F21D3" w:rsidP="00267B28">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4336C97" w14:textId="7765B135"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23D9B8DF" w14:textId="28D11029" w:rsidR="003F21D3" w:rsidRPr="009023E9" w:rsidRDefault="003F21D3" w:rsidP="003F21D3">
            <w:pPr>
              <w:spacing w:after="0" w:line="240" w:lineRule="auto"/>
              <w:jc w:val="center"/>
              <w:rPr>
                <w:rFonts w:eastAsia="Times New Roman" w:cstheme="minorHAnsi"/>
                <w:lang w:eastAsia="es-ES"/>
              </w:rPr>
            </w:pPr>
          </w:p>
        </w:tc>
      </w:tr>
      <w:tr w:rsidR="00BD0B42" w:rsidRPr="009023E9" w14:paraId="393C2E46"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7E6E6775"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Asturias</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6C83F31B" w14:textId="329442F3"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D12398A" w14:textId="562DB562"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5F3617CE" w14:textId="7049B18F" w:rsidR="003F21D3" w:rsidRPr="009023E9" w:rsidRDefault="003F21D3" w:rsidP="003F21D3">
            <w:pPr>
              <w:spacing w:after="0" w:line="240" w:lineRule="auto"/>
              <w:jc w:val="center"/>
              <w:rPr>
                <w:rFonts w:eastAsia="Times New Roman" w:cstheme="minorHAnsi"/>
                <w:lang w:eastAsia="es-ES"/>
              </w:rPr>
            </w:pPr>
          </w:p>
        </w:tc>
      </w:tr>
      <w:tr w:rsidR="00BD0B42" w:rsidRPr="009023E9" w14:paraId="2AD1FFF4"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54C8179C"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Canarias</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1B3E8FE5" w14:textId="0A8EA39C"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A22FDF6" w14:textId="33060F88"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3B75A1EE" w14:textId="7CD92FA7" w:rsidR="003F21D3" w:rsidRPr="009023E9" w:rsidRDefault="003F21D3" w:rsidP="003F21D3">
            <w:pPr>
              <w:spacing w:after="0" w:line="240" w:lineRule="auto"/>
              <w:jc w:val="center"/>
              <w:rPr>
                <w:rFonts w:eastAsia="Times New Roman" w:cstheme="minorHAnsi"/>
                <w:lang w:eastAsia="es-ES"/>
              </w:rPr>
            </w:pPr>
          </w:p>
        </w:tc>
      </w:tr>
      <w:tr w:rsidR="00BD0B42" w:rsidRPr="009023E9" w14:paraId="12E100FA"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5554FAF9"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Cantabria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382CF94D" w14:textId="40B05E0A"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064C675" w14:textId="077222DE"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251E34EC" w14:textId="1D274AED" w:rsidR="003F21D3" w:rsidRPr="009023E9" w:rsidRDefault="003F21D3" w:rsidP="003F21D3">
            <w:pPr>
              <w:spacing w:after="0" w:line="240" w:lineRule="auto"/>
              <w:jc w:val="center"/>
              <w:rPr>
                <w:rFonts w:eastAsia="Times New Roman" w:cstheme="minorHAnsi"/>
                <w:lang w:eastAsia="es-ES"/>
              </w:rPr>
            </w:pPr>
          </w:p>
        </w:tc>
      </w:tr>
      <w:tr w:rsidR="00BD0B42" w:rsidRPr="009023E9" w14:paraId="531DA84F"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5CEF35FC"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Cataluña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5FF6E31B" w14:textId="168DA678"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D73657E" w14:textId="30826C9E"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6F094EB7" w14:textId="491472BC" w:rsidR="003F21D3" w:rsidRPr="009023E9" w:rsidRDefault="003F21D3" w:rsidP="003F21D3">
            <w:pPr>
              <w:spacing w:after="0" w:line="240" w:lineRule="auto"/>
              <w:jc w:val="center"/>
              <w:rPr>
                <w:rFonts w:eastAsia="Times New Roman" w:cstheme="minorHAnsi"/>
                <w:lang w:eastAsia="es-ES"/>
              </w:rPr>
            </w:pPr>
          </w:p>
        </w:tc>
      </w:tr>
      <w:tr w:rsidR="00BD0B42" w:rsidRPr="009023E9" w14:paraId="66D88D51"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33CEB2D8"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Comunidad Valenciana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1BAFE1A3" w14:textId="5C4865EE"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56FE389" w14:textId="262B0AC1"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7078D6E2" w14:textId="5337FE7E" w:rsidR="003F21D3" w:rsidRPr="009023E9" w:rsidRDefault="003F21D3" w:rsidP="003F21D3">
            <w:pPr>
              <w:spacing w:after="0" w:line="240" w:lineRule="auto"/>
              <w:jc w:val="center"/>
              <w:rPr>
                <w:rFonts w:eastAsia="Times New Roman" w:cstheme="minorHAnsi"/>
                <w:lang w:eastAsia="es-ES"/>
              </w:rPr>
            </w:pPr>
          </w:p>
        </w:tc>
      </w:tr>
      <w:tr w:rsidR="00BD0B42" w:rsidRPr="009023E9" w14:paraId="13BA1051"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130A63C8" w14:textId="17884603"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Galicia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10A29F17" w14:textId="79DD6DE3"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9BDE802" w14:textId="710C2467"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157A667A" w14:textId="607B30CD" w:rsidR="003F21D3" w:rsidRPr="009023E9" w:rsidRDefault="003F21D3" w:rsidP="003F21D3">
            <w:pPr>
              <w:spacing w:after="0" w:line="240" w:lineRule="auto"/>
              <w:jc w:val="center"/>
              <w:rPr>
                <w:rFonts w:eastAsia="Times New Roman" w:cstheme="minorHAnsi"/>
                <w:lang w:eastAsia="es-ES"/>
              </w:rPr>
            </w:pPr>
          </w:p>
        </w:tc>
      </w:tr>
      <w:tr w:rsidR="00BD0B42" w:rsidRPr="009023E9" w14:paraId="2871632B"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1CB247F3"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La Rioja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7E7F01DA" w14:textId="683874AA"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976FA75" w14:textId="71CD335D"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14735ADC" w14:textId="3ECDA203" w:rsidR="003F21D3" w:rsidRPr="009023E9" w:rsidRDefault="003F21D3" w:rsidP="003F21D3">
            <w:pPr>
              <w:spacing w:after="0" w:line="240" w:lineRule="auto"/>
              <w:jc w:val="center"/>
              <w:rPr>
                <w:rFonts w:eastAsia="Times New Roman" w:cstheme="minorHAnsi"/>
                <w:lang w:eastAsia="es-ES"/>
              </w:rPr>
            </w:pPr>
          </w:p>
        </w:tc>
      </w:tr>
      <w:tr w:rsidR="00BD0B42" w:rsidRPr="009023E9" w14:paraId="36FC743B"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20F639C5"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Madrid</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2113098B" w14:textId="04868042"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261DE34" w14:textId="373EEFE9"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2F966063" w14:textId="58E07D97" w:rsidR="003F21D3" w:rsidRPr="009023E9" w:rsidRDefault="003F21D3" w:rsidP="003F21D3">
            <w:pPr>
              <w:spacing w:after="0" w:line="240" w:lineRule="auto"/>
              <w:jc w:val="center"/>
              <w:rPr>
                <w:rFonts w:eastAsia="Times New Roman" w:cstheme="minorHAnsi"/>
                <w:lang w:eastAsia="es-ES"/>
              </w:rPr>
            </w:pPr>
          </w:p>
        </w:tc>
      </w:tr>
      <w:tr w:rsidR="00BD0B42" w:rsidRPr="009023E9" w14:paraId="37CC3125"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0E03D31A"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Navarra</w:t>
            </w:r>
          </w:p>
        </w:tc>
        <w:tc>
          <w:tcPr>
            <w:tcW w:w="2029"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43C653DA" w14:textId="3FF1F22A"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A8BB002" w14:textId="2997CF21"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tcPr>
          <w:p w14:paraId="4BEC0016" w14:textId="36F329D0" w:rsidR="003F21D3" w:rsidRPr="009023E9" w:rsidRDefault="003F21D3" w:rsidP="003F21D3">
            <w:pPr>
              <w:spacing w:after="0" w:line="240" w:lineRule="auto"/>
              <w:jc w:val="center"/>
              <w:rPr>
                <w:rFonts w:eastAsia="Times New Roman" w:cstheme="minorHAnsi"/>
                <w:lang w:eastAsia="es-ES"/>
              </w:rPr>
            </w:pPr>
          </w:p>
        </w:tc>
      </w:tr>
      <w:tr w:rsidR="00BD0B42" w:rsidRPr="009023E9" w14:paraId="713ADE11" w14:textId="77777777" w:rsidTr="003F21D3">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2F863A86" w14:textId="77777777" w:rsidR="003F21D3" w:rsidRPr="009023E9" w:rsidRDefault="003F21D3" w:rsidP="003F21D3">
            <w:pPr>
              <w:spacing w:after="0" w:line="240" w:lineRule="auto"/>
              <w:rPr>
                <w:rFonts w:eastAsia="Times New Roman" w:cstheme="minorHAnsi"/>
                <w:lang w:eastAsia="es-ES"/>
              </w:rPr>
            </w:pPr>
            <w:r w:rsidRPr="009023E9">
              <w:rPr>
                <w:rFonts w:eastAsia="Times New Roman" w:cstheme="minorHAnsi"/>
                <w:lang w:eastAsia="es-ES"/>
              </w:rPr>
              <w:t>País Vasco</w:t>
            </w:r>
          </w:p>
        </w:tc>
        <w:tc>
          <w:tcPr>
            <w:tcW w:w="2029" w:type="dxa"/>
            <w:tcBorders>
              <w:top w:val="single" w:sz="4" w:space="0" w:color="auto"/>
              <w:left w:val="nil"/>
              <w:bottom w:val="single" w:sz="4" w:space="0" w:color="auto"/>
              <w:right w:val="single" w:sz="4" w:space="0" w:color="auto"/>
            </w:tcBorders>
            <w:shd w:val="clear" w:color="auto" w:fill="auto"/>
            <w:tcMar>
              <w:top w:w="48" w:type="dxa"/>
              <w:left w:w="96" w:type="dxa"/>
              <w:bottom w:w="48" w:type="dxa"/>
              <w:right w:w="96" w:type="dxa"/>
            </w:tcMar>
            <w:vAlign w:val="center"/>
          </w:tcPr>
          <w:p w14:paraId="4B7FF79A" w14:textId="7057E378" w:rsidR="003F21D3" w:rsidRPr="009023E9" w:rsidRDefault="003F21D3" w:rsidP="003F21D3">
            <w:pPr>
              <w:spacing w:after="0" w:line="240" w:lineRule="auto"/>
              <w:jc w:val="center"/>
              <w:rPr>
                <w:rFonts w:eastAsia="Times New Roman" w:cstheme="minorHAnsi"/>
                <w:lang w:eastAsia="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4AAF62" w14:textId="2BA83DCE" w:rsidR="003F21D3" w:rsidRPr="009023E9" w:rsidRDefault="003F21D3" w:rsidP="003F21D3">
            <w:pPr>
              <w:spacing w:after="0" w:line="240" w:lineRule="auto"/>
              <w:jc w:val="center"/>
              <w:rPr>
                <w:rFonts w:eastAsia="Times New Roman" w:cstheme="minorHAnsi"/>
                <w:lang w:eastAsia="es-ES"/>
              </w:rPr>
            </w:pPr>
          </w:p>
        </w:tc>
        <w:tc>
          <w:tcPr>
            <w:tcW w:w="2085" w:type="dxa"/>
            <w:tcBorders>
              <w:top w:val="single" w:sz="4" w:space="0" w:color="auto"/>
              <w:left w:val="single" w:sz="4" w:space="0" w:color="auto"/>
              <w:bottom w:val="single" w:sz="4" w:space="0" w:color="auto"/>
              <w:right w:val="single" w:sz="4" w:space="0" w:color="auto"/>
            </w:tcBorders>
            <w:shd w:val="clear" w:color="auto" w:fill="auto"/>
            <w:tcMar>
              <w:top w:w="48" w:type="dxa"/>
              <w:left w:w="96" w:type="dxa"/>
              <w:bottom w:w="48" w:type="dxa"/>
              <w:right w:w="96" w:type="dxa"/>
            </w:tcMar>
            <w:vAlign w:val="center"/>
          </w:tcPr>
          <w:p w14:paraId="5736ED4F" w14:textId="3FE4128B" w:rsidR="003F21D3" w:rsidRPr="009023E9" w:rsidRDefault="003F21D3" w:rsidP="003F21D3">
            <w:pPr>
              <w:spacing w:after="0" w:line="240" w:lineRule="auto"/>
              <w:jc w:val="center"/>
              <w:rPr>
                <w:rFonts w:eastAsia="Times New Roman" w:cstheme="minorHAnsi"/>
                <w:lang w:eastAsia="es-ES"/>
              </w:rPr>
            </w:pPr>
          </w:p>
        </w:tc>
      </w:tr>
      <w:tr w:rsidR="00BD0B42" w:rsidRPr="009023E9" w14:paraId="4E4FE804" w14:textId="77777777" w:rsidTr="0023034E">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tcPr>
          <w:p w14:paraId="7A66215E" w14:textId="77777777" w:rsidR="005E6B61" w:rsidRPr="009023E9" w:rsidRDefault="005E6B61" w:rsidP="005E6B61">
            <w:pPr>
              <w:spacing w:after="0" w:line="240" w:lineRule="auto"/>
              <w:rPr>
                <w:rFonts w:eastAsia="Times New Roman" w:cstheme="minorHAnsi"/>
                <w:i/>
                <w:lang w:eastAsia="es-ES"/>
              </w:rPr>
            </w:pPr>
            <w:proofErr w:type="gramStart"/>
            <w:r w:rsidRPr="009023E9">
              <w:rPr>
                <w:rFonts w:eastAsia="Times New Roman" w:cstheme="minorHAnsi"/>
                <w:i/>
                <w:lang w:eastAsia="es-ES"/>
              </w:rPr>
              <w:t>Total</w:t>
            </w:r>
            <w:proofErr w:type="gramEnd"/>
            <w:r w:rsidRPr="009023E9">
              <w:rPr>
                <w:rFonts w:eastAsia="Times New Roman" w:cstheme="minorHAnsi"/>
                <w:i/>
                <w:lang w:eastAsia="es-ES"/>
              </w:rPr>
              <w:t xml:space="preserve"> CCAA</w:t>
            </w:r>
          </w:p>
        </w:tc>
        <w:tc>
          <w:tcPr>
            <w:tcW w:w="2029" w:type="dxa"/>
            <w:tcBorders>
              <w:top w:val="single" w:sz="4" w:space="0" w:color="auto"/>
              <w:left w:val="nil"/>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bottom"/>
          </w:tcPr>
          <w:p w14:paraId="3B1B0245" w14:textId="68D8E32D" w:rsidR="005E6B61" w:rsidRPr="00866998" w:rsidRDefault="00866998" w:rsidP="005E6B61">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409</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32D2EE" w14:textId="2D0A436A" w:rsidR="005E6B61" w:rsidRPr="00866998" w:rsidRDefault="00866998" w:rsidP="005E6B61">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46</w:t>
            </w:r>
          </w:p>
        </w:tc>
        <w:tc>
          <w:tcPr>
            <w:tcW w:w="2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bottom"/>
          </w:tcPr>
          <w:p w14:paraId="36D2C157" w14:textId="0356CD89" w:rsidR="005E6B61" w:rsidRPr="00866998" w:rsidRDefault="00866998" w:rsidP="005E6B61">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455</w:t>
            </w:r>
          </w:p>
        </w:tc>
      </w:tr>
      <w:tr w:rsidR="00BD0B42" w:rsidRPr="009023E9" w14:paraId="2B02E30C" w14:textId="77777777" w:rsidTr="00866998">
        <w:tc>
          <w:tcPr>
            <w:tcW w:w="2402" w:type="dxa"/>
            <w:tcBorders>
              <w:top w:val="single" w:sz="4" w:space="0" w:color="auto"/>
              <w:left w:val="single" w:sz="4" w:space="0" w:color="auto"/>
              <w:bottom w:val="single" w:sz="4" w:space="0" w:color="auto"/>
              <w:right w:val="single" w:sz="4" w:space="0" w:color="auto"/>
            </w:tcBorders>
            <w:shd w:val="clear" w:color="auto" w:fill="FFFFFF"/>
            <w:tcMar>
              <w:top w:w="48" w:type="dxa"/>
              <w:left w:w="96" w:type="dxa"/>
              <w:bottom w:w="48" w:type="dxa"/>
              <w:right w:w="96" w:type="dxa"/>
            </w:tcMar>
            <w:vAlign w:val="center"/>
            <w:hideMark/>
          </w:tcPr>
          <w:p w14:paraId="6A84D13E" w14:textId="4662E529" w:rsidR="005E6B61" w:rsidRPr="009023E9" w:rsidRDefault="00B5163A" w:rsidP="005E6B61">
            <w:pPr>
              <w:spacing w:after="0" w:line="240" w:lineRule="auto"/>
              <w:rPr>
                <w:rFonts w:eastAsia="Times New Roman" w:cstheme="minorHAnsi"/>
                <w:lang w:eastAsia="es-ES"/>
              </w:rPr>
            </w:pPr>
            <w:r w:rsidRPr="009023E9">
              <w:rPr>
                <w:rFonts w:eastAsia="Times New Roman" w:cstheme="minorHAnsi"/>
                <w:lang w:eastAsia="es-ES"/>
              </w:rPr>
              <w:t>Ministerio de Presidencia, Justicia y Relaciones con las Cortes</w:t>
            </w:r>
          </w:p>
        </w:tc>
        <w:tc>
          <w:tcPr>
            <w:tcW w:w="2029" w:type="dxa"/>
            <w:tcBorders>
              <w:top w:val="single" w:sz="4" w:space="0" w:color="auto"/>
              <w:left w:val="nil"/>
              <w:bottom w:val="single" w:sz="4" w:space="0" w:color="auto"/>
              <w:right w:val="single" w:sz="4" w:space="0" w:color="auto"/>
            </w:tcBorders>
            <w:shd w:val="clear" w:color="auto" w:fill="auto"/>
            <w:tcMar>
              <w:top w:w="48" w:type="dxa"/>
              <w:left w:w="96" w:type="dxa"/>
              <w:bottom w:w="48" w:type="dxa"/>
              <w:right w:w="96" w:type="dxa"/>
            </w:tcMar>
            <w:vAlign w:val="center"/>
          </w:tcPr>
          <w:p w14:paraId="045C3808" w14:textId="0CF1C07C" w:rsidR="005E6B61" w:rsidRPr="00866998" w:rsidRDefault="00866998" w:rsidP="007B5720">
            <w:pPr>
              <w:spacing w:after="0" w:line="240" w:lineRule="auto"/>
              <w:jc w:val="center"/>
              <w:rPr>
                <w:rFonts w:eastAsia="Times New Roman" w:cstheme="minorHAnsi"/>
                <w:color w:val="FF0000"/>
                <w:lang w:eastAsia="es-ES"/>
              </w:rPr>
            </w:pPr>
            <w:r w:rsidRPr="00866998">
              <w:rPr>
                <w:rFonts w:eastAsia="Times New Roman" w:cstheme="minorHAnsi"/>
                <w:color w:val="FF0000"/>
                <w:lang w:eastAsia="es-ES"/>
              </w:rPr>
              <w:t>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0DE2BB9" w14:textId="31720633" w:rsidR="005E6B61" w:rsidRPr="00866998" w:rsidRDefault="00866998" w:rsidP="007B5720">
            <w:pPr>
              <w:spacing w:after="0" w:line="240" w:lineRule="auto"/>
              <w:jc w:val="center"/>
              <w:rPr>
                <w:rFonts w:eastAsia="Times New Roman" w:cstheme="minorHAnsi"/>
                <w:color w:val="FF0000"/>
                <w:lang w:eastAsia="es-ES"/>
              </w:rPr>
            </w:pPr>
            <w:r w:rsidRPr="00866998">
              <w:rPr>
                <w:rFonts w:eastAsia="Times New Roman" w:cstheme="minorHAnsi"/>
                <w:color w:val="FF0000"/>
                <w:lang w:eastAsia="es-ES"/>
              </w:rPr>
              <w:t>9</w:t>
            </w:r>
          </w:p>
        </w:tc>
        <w:tc>
          <w:tcPr>
            <w:tcW w:w="2085" w:type="dxa"/>
            <w:tcBorders>
              <w:top w:val="single" w:sz="4" w:space="0" w:color="auto"/>
              <w:left w:val="single" w:sz="4" w:space="0" w:color="auto"/>
              <w:bottom w:val="single" w:sz="4" w:space="0" w:color="auto"/>
              <w:right w:val="single" w:sz="4" w:space="0" w:color="auto"/>
            </w:tcBorders>
            <w:shd w:val="clear" w:color="auto" w:fill="auto"/>
            <w:tcMar>
              <w:top w:w="48" w:type="dxa"/>
              <w:left w:w="96" w:type="dxa"/>
              <w:bottom w:w="48" w:type="dxa"/>
              <w:right w:w="96" w:type="dxa"/>
            </w:tcMar>
            <w:vAlign w:val="center"/>
          </w:tcPr>
          <w:p w14:paraId="4640477A" w14:textId="6F438DED" w:rsidR="005E6B61" w:rsidRPr="00866998" w:rsidRDefault="00866998" w:rsidP="007B5720">
            <w:pPr>
              <w:spacing w:after="0" w:line="240" w:lineRule="auto"/>
              <w:jc w:val="center"/>
              <w:rPr>
                <w:rFonts w:eastAsia="Times New Roman" w:cstheme="minorHAnsi"/>
                <w:color w:val="FF0000"/>
                <w:lang w:eastAsia="es-ES"/>
              </w:rPr>
            </w:pPr>
            <w:r w:rsidRPr="00866998">
              <w:rPr>
                <w:rFonts w:eastAsia="Times New Roman" w:cstheme="minorHAnsi"/>
                <w:color w:val="FF0000"/>
                <w:lang w:eastAsia="es-ES"/>
              </w:rPr>
              <w:t>90</w:t>
            </w:r>
          </w:p>
        </w:tc>
      </w:tr>
      <w:tr w:rsidR="00BD0B42" w:rsidRPr="009023E9" w14:paraId="422C5798" w14:textId="77777777" w:rsidTr="00866998">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center"/>
            <w:hideMark/>
          </w:tcPr>
          <w:p w14:paraId="28CD0107" w14:textId="0F872180" w:rsidR="005E6B61" w:rsidRPr="009023E9" w:rsidRDefault="005E6B61" w:rsidP="005E6B61">
            <w:pPr>
              <w:spacing w:after="0" w:line="240" w:lineRule="auto"/>
              <w:rPr>
                <w:rFonts w:eastAsia="Times New Roman" w:cstheme="minorHAnsi"/>
                <w:i/>
                <w:lang w:eastAsia="es-ES"/>
              </w:rPr>
            </w:pPr>
            <w:r w:rsidRPr="009023E9">
              <w:rPr>
                <w:rFonts w:eastAsia="Times New Roman" w:cstheme="minorHAnsi"/>
                <w:i/>
                <w:lang w:eastAsia="es-ES"/>
              </w:rPr>
              <w:t>Total</w:t>
            </w:r>
          </w:p>
        </w:tc>
        <w:tc>
          <w:tcPr>
            <w:tcW w:w="2029" w:type="dxa"/>
            <w:tcBorders>
              <w:top w:val="single" w:sz="4" w:space="0" w:color="auto"/>
              <w:left w:val="nil"/>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bottom"/>
          </w:tcPr>
          <w:p w14:paraId="5BAD2FD3" w14:textId="19FD0638" w:rsidR="005E6B61" w:rsidRPr="00866998" w:rsidRDefault="00866998" w:rsidP="005E6B61">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490</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109A08" w14:textId="41602615" w:rsidR="005E6B61" w:rsidRPr="00866998" w:rsidRDefault="00866998" w:rsidP="005E6B61">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55</w:t>
            </w:r>
          </w:p>
        </w:tc>
        <w:tc>
          <w:tcPr>
            <w:tcW w:w="2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8" w:type="dxa"/>
              <w:left w:w="96" w:type="dxa"/>
              <w:bottom w:w="48" w:type="dxa"/>
              <w:right w:w="96" w:type="dxa"/>
            </w:tcMar>
            <w:vAlign w:val="bottom"/>
          </w:tcPr>
          <w:p w14:paraId="7DF1D95A" w14:textId="0600736A" w:rsidR="005E6B61" w:rsidRPr="00866998" w:rsidRDefault="00866998" w:rsidP="005E6B61">
            <w:pPr>
              <w:spacing w:after="0" w:line="240" w:lineRule="auto"/>
              <w:jc w:val="center"/>
              <w:rPr>
                <w:rFonts w:eastAsia="Times New Roman" w:cstheme="minorHAnsi"/>
                <w:i/>
                <w:color w:val="FF0000"/>
                <w:lang w:eastAsia="es-ES"/>
              </w:rPr>
            </w:pPr>
            <w:r w:rsidRPr="00866998">
              <w:rPr>
                <w:rFonts w:eastAsia="Times New Roman" w:cstheme="minorHAnsi"/>
                <w:i/>
                <w:color w:val="FF0000"/>
                <w:lang w:eastAsia="es-ES"/>
              </w:rPr>
              <w:t>545</w:t>
            </w:r>
          </w:p>
        </w:tc>
      </w:tr>
    </w:tbl>
    <w:p w14:paraId="3A292C79" w14:textId="77777777" w:rsidR="005E6B61" w:rsidRPr="009023E9" w:rsidRDefault="005E6B61" w:rsidP="005E6B61">
      <w:pPr>
        <w:rPr>
          <w:rFonts w:eastAsia="Calibri" w:cstheme="minorHAnsi"/>
        </w:rPr>
      </w:pPr>
    </w:p>
    <w:p w14:paraId="0D8F0F75" w14:textId="7BDB6EAD" w:rsidR="005E6B61" w:rsidRPr="00BD0B42" w:rsidRDefault="005E6B61">
      <w:r w:rsidRPr="00BD0B42">
        <w:br w:type="page"/>
      </w:r>
    </w:p>
    <w:p w14:paraId="502D3517" w14:textId="77777777" w:rsidR="005E6B61" w:rsidRPr="00BD0B42" w:rsidRDefault="005E6B61" w:rsidP="005E6B61">
      <w:pPr>
        <w:jc w:val="center"/>
        <w:rPr>
          <w:rFonts w:ascii="Calibri" w:eastAsia="Calibri" w:hAnsi="Calibri" w:cs="Times New Roman"/>
          <w:b/>
          <w:bCs/>
        </w:rPr>
      </w:pPr>
      <w:r w:rsidRPr="00BD0B42">
        <w:rPr>
          <w:rFonts w:ascii="Calibri" w:eastAsia="Calibri" w:hAnsi="Calibri" w:cs="Times New Roman"/>
          <w:b/>
          <w:bCs/>
        </w:rPr>
        <w:lastRenderedPageBreak/>
        <w:t>ANEXO III</w:t>
      </w:r>
    </w:p>
    <w:p w14:paraId="39AB2B8D" w14:textId="0A9BBC2E" w:rsidR="005E6B61" w:rsidRPr="00BD0B42" w:rsidRDefault="005E6B61" w:rsidP="005E6B61">
      <w:pPr>
        <w:jc w:val="center"/>
        <w:rPr>
          <w:rFonts w:ascii="Calibri" w:eastAsia="Calibri" w:hAnsi="Calibri" w:cs="Times New Roman"/>
          <w:b/>
          <w:bCs/>
        </w:rPr>
      </w:pPr>
      <w:r w:rsidRPr="00BD0B42">
        <w:rPr>
          <w:rFonts w:ascii="Calibri" w:eastAsia="Calibri" w:hAnsi="Calibri" w:cs="Times New Roman"/>
          <w:b/>
          <w:bCs/>
        </w:rPr>
        <w:t>Descripción del proceso selectivo</w:t>
      </w:r>
      <w:r w:rsidR="00D105CC" w:rsidRPr="00BD0B42">
        <w:rPr>
          <w:rFonts w:ascii="Calibri" w:eastAsia="Calibri" w:hAnsi="Calibri" w:cs="Times New Roman"/>
          <w:b/>
          <w:bCs/>
        </w:rPr>
        <w:t xml:space="preserve">: </w:t>
      </w:r>
      <w:r w:rsidRPr="00BD0B42">
        <w:rPr>
          <w:rFonts w:ascii="Calibri" w:eastAsia="Calibri" w:hAnsi="Calibri" w:cs="Times New Roman"/>
          <w:b/>
          <w:bCs/>
        </w:rPr>
        <w:t>Cuerpo de Gestión Procesal y Administrativa</w:t>
      </w:r>
    </w:p>
    <w:p w14:paraId="76B2A380" w14:textId="77777777" w:rsidR="005E6B61" w:rsidRPr="00BD0B42" w:rsidRDefault="005E6B61" w:rsidP="005E6B61">
      <w:pPr>
        <w:jc w:val="center"/>
        <w:rPr>
          <w:rFonts w:ascii="Calibri" w:eastAsia="Calibri" w:hAnsi="Calibri" w:cs="Times New Roman"/>
          <w:b/>
          <w:bCs/>
        </w:rPr>
      </w:pPr>
    </w:p>
    <w:p w14:paraId="3E375931" w14:textId="77777777" w:rsidR="005E6B61" w:rsidRPr="00BD0B42" w:rsidRDefault="005E6B61" w:rsidP="005E6B61">
      <w:pPr>
        <w:jc w:val="both"/>
        <w:rPr>
          <w:rFonts w:ascii="Calibri" w:eastAsia="Calibri" w:hAnsi="Calibri" w:cs="Times New Roman"/>
          <w:b/>
          <w:bCs/>
        </w:rPr>
      </w:pPr>
      <w:r w:rsidRPr="00BD0B42">
        <w:rPr>
          <w:rFonts w:ascii="Calibri" w:eastAsia="Calibri" w:hAnsi="Calibri" w:cs="Times New Roman"/>
          <w:b/>
          <w:bCs/>
        </w:rPr>
        <w:t xml:space="preserve">I-A. Fase de oposición </w:t>
      </w:r>
    </w:p>
    <w:p w14:paraId="6C6571A8" w14:textId="5AFF0040" w:rsidR="005E6B61" w:rsidRDefault="005E6B61" w:rsidP="005073E6">
      <w:pPr>
        <w:ind w:firstLine="284"/>
        <w:jc w:val="both"/>
        <w:rPr>
          <w:rFonts w:ascii="Calibri" w:eastAsia="Calibri" w:hAnsi="Calibri" w:cs="Times New Roman"/>
        </w:rPr>
      </w:pPr>
      <w:r w:rsidRPr="00BD0B42">
        <w:rPr>
          <w:rFonts w:ascii="Calibri" w:eastAsia="Calibri" w:hAnsi="Calibri" w:cs="Times New Roman"/>
        </w:rPr>
        <w:t>1. Constará de tres ejercicios obligatorios y eliminatorios. Todos los ejercicios tendrán lugar en el mismo día y hora en todas las sedes de examen, en un único acto de examen, uno a continuación de otro.</w:t>
      </w:r>
      <w:r w:rsidR="00DD3914">
        <w:rPr>
          <w:rFonts w:ascii="Calibri" w:eastAsia="Calibri" w:hAnsi="Calibri" w:cs="Times New Roman"/>
        </w:rPr>
        <w:t xml:space="preserve"> Las plantillas correctoras de las pruebas con respuestas alternativas</w:t>
      </w:r>
      <w:r w:rsidR="00390104">
        <w:rPr>
          <w:rFonts w:ascii="Calibri" w:eastAsia="Calibri" w:hAnsi="Calibri" w:cs="Times New Roman"/>
        </w:rPr>
        <w:t xml:space="preserve"> se publicarán</w:t>
      </w:r>
      <w:r w:rsidR="00DD3914">
        <w:rPr>
          <w:rFonts w:ascii="Calibri" w:eastAsia="Calibri" w:hAnsi="Calibri" w:cs="Times New Roman"/>
        </w:rPr>
        <w:t xml:space="preserve"> en un plazo máximo de dos días, a contar desde la finalización de la prueba.</w:t>
      </w:r>
    </w:p>
    <w:p w14:paraId="0E3BF1B5" w14:textId="2D5A9546" w:rsidR="00C823D2" w:rsidRPr="001172ED" w:rsidRDefault="00C823D2" w:rsidP="005073E6">
      <w:pPr>
        <w:spacing w:line="256" w:lineRule="auto"/>
        <w:ind w:firstLine="284"/>
        <w:jc w:val="both"/>
        <w:rPr>
          <w:rFonts w:ascii="Calibri" w:eastAsia="Calibri" w:hAnsi="Calibri" w:cs="Times New Roman"/>
        </w:rPr>
      </w:pPr>
      <w:r w:rsidRPr="001172ED">
        <w:rPr>
          <w:rFonts w:eastAsia="Times New Roman" w:cstheme="minorHAnsi"/>
          <w:lang w:eastAsia="es-ES"/>
        </w:rPr>
        <w:t xml:space="preserve">Las personas aspirantes deberán señalar en las hojas de </w:t>
      </w:r>
      <w:r w:rsidR="001172ED" w:rsidRPr="001172ED">
        <w:rPr>
          <w:rFonts w:eastAsia="Times New Roman" w:cstheme="minorHAnsi"/>
          <w:lang w:eastAsia="es-ES"/>
        </w:rPr>
        <w:t>respuestas las</w:t>
      </w:r>
      <w:r w:rsidRPr="001172ED">
        <w:rPr>
          <w:rFonts w:eastAsia="Times New Roman" w:cstheme="minorHAnsi"/>
          <w:lang w:eastAsia="es-ES"/>
        </w:rPr>
        <w:t xml:space="preserve"> opciones de respuesta válidas de acuerdo con las instrucciones que se faciliten.</w:t>
      </w:r>
    </w:p>
    <w:p w14:paraId="2111B880" w14:textId="77777777" w:rsidR="002970EC" w:rsidRDefault="005E6B61" w:rsidP="005073E6">
      <w:pPr>
        <w:ind w:firstLine="284"/>
        <w:jc w:val="both"/>
        <w:rPr>
          <w:rFonts w:ascii="Calibri" w:eastAsia="Calibri" w:hAnsi="Calibri" w:cs="Times New Roman"/>
        </w:rPr>
      </w:pPr>
      <w:r w:rsidRPr="00BD0B42">
        <w:rPr>
          <w:rFonts w:ascii="Calibri" w:eastAsia="Calibri" w:hAnsi="Calibri" w:cs="Times New Roman"/>
        </w:rPr>
        <w:t>1.1 Primer ejercicio</w:t>
      </w:r>
      <w:r w:rsidR="001B4A24" w:rsidRPr="00BD0B42">
        <w:rPr>
          <w:rFonts w:ascii="Calibri" w:eastAsia="Calibri" w:hAnsi="Calibri" w:cs="Times New Roman"/>
        </w:rPr>
        <w:t xml:space="preserve">. </w:t>
      </w:r>
    </w:p>
    <w:p w14:paraId="7851B1A7" w14:textId="4FEFB6F4" w:rsidR="00C823D2" w:rsidRPr="00C823D2" w:rsidRDefault="005E6B61" w:rsidP="005073E6">
      <w:pPr>
        <w:spacing w:after="0" w:line="240" w:lineRule="auto"/>
        <w:ind w:firstLine="284"/>
        <w:jc w:val="both"/>
        <w:rPr>
          <w:rFonts w:eastAsia="Times New Roman" w:cstheme="minorHAnsi"/>
          <w:lang w:eastAsia="es-ES"/>
        </w:rPr>
      </w:pPr>
      <w:r w:rsidRPr="00BD0B42">
        <w:rPr>
          <w:rFonts w:ascii="Calibri" w:eastAsia="Calibri" w:hAnsi="Calibri" w:cs="Times New Roman"/>
        </w:rPr>
        <w:t xml:space="preserve">De carácter teórico, escrito y eliminatorio. Consistirá en contestar un cuestionario-test sobre las materias del </w:t>
      </w:r>
      <w:r w:rsidR="002970EC">
        <w:rPr>
          <w:rFonts w:ascii="Calibri" w:eastAsia="Calibri" w:hAnsi="Calibri" w:cs="Times New Roman"/>
        </w:rPr>
        <w:t>p</w:t>
      </w:r>
      <w:r w:rsidRPr="00BD0B42">
        <w:rPr>
          <w:rFonts w:ascii="Calibri" w:eastAsia="Calibri" w:hAnsi="Calibri" w:cs="Times New Roman"/>
        </w:rPr>
        <w:t>rograma detallado en el anexo VI. Constará de 100 preguntas con cuatro respuestas alternativas de las cuales sólo una es la correcta</w:t>
      </w:r>
      <w:r w:rsidR="00C823D2" w:rsidRPr="00C823D2">
        <w:rPr>
          <w:rFonts w:eastAsia="Times New Roman" w:cstheme="minorHAnsi"/>
          <w:lang w:eastAsia="es-ES"/>
        </w:rPr>
        <w:t xml:space="preserve"> </w:t>
      </w:r>
    </w:p>
    <w:p w14:paraId="531303C5" w14:textId="10531FE4" w:rsidR="005E6B61" w:rsidRPr="00BD0B42" w:rsidRDefault="005E6B61" w:rsidP="005073E6">
      <w:pPr>
        <w:ind w:firstLine="284"/>
        <w:jc w:val="both"/>
        <w:rPr>
          <w:rFonts w:ascii="Calibri" w:eastAsia="Calibri" w:hAnsi="Calibri" w:cs="Times New Roman"/>
        </w:rPr>
      </w:pPr>
      <w:r w:rsidRPr="00BD0B42">
        <w:rPr>
          <w:rFonts w:ascii="Calibri" w:eastAsia="Calibri" w:hAnsi="Calibri" w:cs="Times New Roman"/>
        </w:rPr>
        <w:t xml:space="preserve">La duración del ejercicio de será de </w:t>
      </w:r>
      <w:r w:rsidR="007D1613">
        <w:rPr>
          <w:rFonts w:ascii="Calibri" w:eastAsia="Calibri" w:hAnsi="Calibri" w:cs="Times New Roman"/>
        </w:rPr>
        <w:t>10</w:t>
      </w:r>
      <w:r w:rsidRPr="00BD0B42">
        <w:rPr>
          <w:rFonts w:ascii="Calibri" w:eastAsia="Calibri" w:hAnsi="Calibri" w:cs="Times New Roman"/>
        </w:rPr>
        <w:t>0 minutos.</w:t>
      </w:r>
    </w:p>
    <w:p w14:paraId="1B847B34" w14:textId="77777777" w:rsidR="005E6B61" w:rsidRPr="00BD0B42" w:rsidRDefault="005E6B61" w:rsidP="005073E6">
      <w:pPr>
        <w:ind w:firstLine="284"/>
        <w:jc w:val="both"/>
        <w:rPr>
          <w:rFonts w:ascii="Calibri" w:eastAsia="Calibri" w:hAnsi="Calibri" w:cs="Times New Roman"/>
        </w:rPr>
      </w:pPr>
      <w:r w:rsidRPr="00BD0B42">
        <w:rPr>
          <w:rFonts w:ascii="Calibri" w:eastAsia="Calibri" w:hAnsi="Calibri" w:cs="Times New Roman"/>
        </w:rPr>
        <w:t>Se calificará de 0 a 60 puntos.</w:t>
      </w:r>
    </w:p>
    <w:p w14:paraId="44773D2D" w14:textId="77777777" w:rsidR="005E6B61" w:rsidRPr="00BD0B42" w:rsidRDefault="005E6B61" w:rsidP="005073E6">
      <w:pPr>
        <w:ind w:firstLine="284"/>
        <w:jc w:val="both"/>
        <w:rPr>
          <w:rFonts w:ascii="Calibri" w:eastAsia="Calibri" w:hAnsi="Calibri" w:cs="Times New Roman"/>
        </w:rPr>
      </w:pPr>
      <w:r w:rsidRPr="00BD0B42">
        <w:rPr>
          <w:rFonts w:ascii="Calibri" w:eastAsia="Calibri" w:hAnsi="Calibri" w:cs="Times New Roman"/>
        </w:rPr>
        <w:t>Las preguntas acertadas se valorarán con 0,60 puntos; las preguntas no acertadas y las que contengan respuestas múltiples descontarán 0,15 puntos; las preguntas no contestadas no serán puntuadas.</w:t>
      </w:r>
    </w:p>
    <w:p w14:paraId="27A12434" w14:textId="5B701D16" w:rsidR="00D22811" w:rsidRPr="00BD0B42" w:rsidRDefault="005E6B61" w:rsidP="005073E6">
      <w:pPr>
        <w:ind w:firstLine="284"/>
        <w:jc w:val="both"/>
        <w:rPr>
          <w:rFonts w:ascii="Calibri" w:eastAsia="Calibri" w:hAnsi="Calibri" w:cs="Times New Roman"/>
        </w:rPr>
      </w:pPr>
      <w:r w:rsidRPr="00BD0B42">
        <w:rPr>
          <w:rFonts w:ascii="Calibri" w:eastAsia="Calibri" w:hAnsi="Calibri" w:cs="Times New Roman"/>
        </w:rPr>
        <w:t>La puntuación obtenida por cada aspirante se corresponderá con el número de respuestas acertadas, hecha la deducción de las no acertadas.</w:t>
      </w:r>
      <w:r w:rsidR="00E8377C" w:rsidRPr="00BD0B42">
        <w:rPr>
          <w:rFonts w:ascii="Calibri" w:eastAsia="Calibri" w:hAnsi="Calibri" w:cs="Times New Roman"/>
        </w:rPr>
        <w:t xml:space="preserve"> </w:t>
      </w:r>
      <w:r w:rsidR="007D1613">
        <w:rPr>
          <w:rFonts w:ascii="Calibri" w:eastAsia="Calibri" w:hAnsi="Calibri" w:cs="Times New Roman"/>
        </w:rPr>
        <w:t>L</w:t>
      </w:r>
      <w:r w:rsidR="00D22811" w:rsidRPr="00BD0B42">
        <w:rPr>
          <w:rFonts w:ascii="Calibri" w:eastAsia="Calibri" w:hAnsi="Calibri" w:cs="Times New Roman"/>
        </w:rPr>
        <w:t>a</w:t>
      </w:r>
      <w:r w:rsidR="007D1613">
        <w:rPr>
          <w:rFonts w:ascii="Calibri" w:eastAsia="Calibri" w:hAnsi="Calibri" w:cs="Times New Roman"/>
        </w:rPr>
        <w:t xml:space="preserve"> </w:t>
      </w:r>
      <w:r w:rsidR="00D22811" w:rsidRPr="00BD0B42">
        <w:rPr>
          <w:rFonts w:ascii="Calibri" w:eastAsia="Calibri" w:hAnsi="Calibri" w:cs="Times New Roman"/>
        </w:rPr>
        <w:t xml:space="preserve">nota mínima para superar el primer ejercicio será </w:t>
      </w:r>
      <w:r w:rsidR="00506002" w:rsidRPr="00BD0B42">
        <w:rPr>
          <w:rFonts w:ascii="Calibri" w:eastAsia="Calibri" w:hAnsi="Calibri" w:cs="Times New Roman"/>
        </w:rPr>
        <w:t>de 3</w:t>
      </w:r>
      <w:r w:rsidR="007D1613">
        <w:rPr>
          <w:rFonts w:ascii="Calibri" w:eastAsia="Calibri" w:hAnsi="Calibri" w:cs="Times New Roman"/>
        </w:rPr>
        <w:t>0</w:t>
      </w:r>
      <w:r w:rsidR="00506002" w:rsidRPr="00BD0B42">
        <w:rPr>
          <w:rFonts w:ascii="Calibri" w:eastAsia="Calibri" w:hAnsi="Calibri" w:cs="Times New Roman"/>
        </w:rPr>
        <w:t xml:space="preserve"> puntos</w:t>
      </w:r>
      <w:r w:rsidR="00572FE0" w:rsidRPr="00BD0B42">
        <w:rPr>
          <w:rFonts w:ascii="Calibri" w:eastAsia="Calibri" w:hAnsi="Calibri" w:cs="Times New Roman"/>
        </w:rPr>
        <w:t xml:space="preserve">. </w:t>
      </w:r>
    </w:p>
    <w:p w14:paraId="2710D89C" w14:textId="35D85534" w:rsidR="005E6B61" w:rsidRPr="00BD0B42" w:rsidRDefault="005E6B61" w:rsidP="005073E6">
      <w:pPr>
        <w:ind w:firstLine="284"/>
        <w:jc w:val="both"/>
        <w:rPr>
          <w:rFonts w:ascii="Calibri" w:eastAsia="Calibri" w:hAnsi="Calibri" w:cs="Times New Roman"/>
        </w:rPr>
      </w:pPr>
      <w:r w:rsidRPr="00BD0B42">
        <w:rPr>
          <w:rFonts w:ascii="Calibri" w:eastAsia="Calibri" w:hAnsi="Calibri" w:cs="Times New Roman"/>
        </w:rPr>
        <w:t xml:space="preserve">El cuestionario propuesto por el Tribunal contendrá 104 preguntas, las 100 primeras ordinarias y evaluables y las 4 últimas de reserva. Si celebrado el examen, el Tribunal tuviera que anular una o más preguntas ordinarias, establecerá en el mismo </w:t>
      </w:r>
      <w:r w:rsidR="005D1F5E">
        <w:rPr>
          <w:rFonts w:ascii="Calibri" w:eastAsia="Calibri" w:hAnsi="Calibri" w:cs="Times New Roman"/>
        </w:rPr>
        <w:t>a</w:t>
      </w:r>
      <w:r w:rsidRPr="00BD0B42">
        <w:rPr>
          <w:rFonts w:ascii="Calibri" w:eastAsia="Calibri" w:hAnsi="Calibri" w:cs="Times New Roman"/>
        </w:rPr>
        <w:t>cuerdo la sustitución, a efectos de su evaluación, de las anuladas por otras tantas de reserva, por su orden.</w:t>
      </w:r>
    </w:p>
    <w:p w14:paraId="04DA5E67" w14:textId="77777777" w:rsidR="002970EC" w:rsidRDefault="001B4A24" w:rsidP="005073E6">
      <w:pPr>
        <w:ind w:firstLine="284"/>
        <w:jc w:val="both"/>
        <w:rPr>
          <w:rFonts w:ascii="Calibri" w:eastAsia="Calibri" w:hAnsi="Calibri" w:cs="Times New Roman"/>
        </w:rPr>
      </w:pPr>
      <w:r w:rsidRPr="00BD0B42">
        <w:rPr>
          <w:rFonts w:ascii="Calibri" w:eastAsia="Calibri" w:hAnsi="Calibri" w:cs="Times New Roman"/>
        </w:rPr>
        <w:t xml:space="preserve">1.2 Segundo ejercicio. </w:t>
      </w:r>
    </w:p>
    <w:p w14:paraId="1A32AD4D" w14:textId="2740E289" w:rsidR="005E6B61" w:rsidRPr="00BD0B42" w:rsidRDefault="005E6B61" w:rsidP="005073E6">
      <w:pPr>
        <w:ind w:firstLine="284"/>
        <w:jc w:val="both"/>
        <w:rPr>
          <w:rFonts w:ascii="Calibri" w:eastAsia="Calibri" w:hAnsi="Calibri" w:cs="Times New Roman"/>
        </w:rPr>
      </w:pPr>
      <w:r w:rsidRPr="00BD0B42">
        <w:rPr>
          <w:rFonts w:ascii="Calibri" w:eastAsia="Calibri" w:hAnsi="Calibri" w:cs="Times New Roman"/>
        </w:rPr>
        <w:t>De carácter práctico, escrito y eliminatorio. Consistirá en contestar 10 preguntas tipo-test, referidas a un caso práctico</w:t>
      </w:r>
      <w:r w:rsidR="005D1F5E">
        <w:rPr>
          <w:rFonts w:ascii="Calibri" w:eastAsia="Calibri" w:hAnsi="Calibri" w:cs="Times New Roman"/>
        </w:rPr>
        <w:t xml:space="preserve"> relacionado con el contenido del programa</w:t>
      </w:r>
      <w:r w:rsidR="000E1201">
        <w:rPr>
          <w:rFonts w:ascii="Calibri" w:eastAsia="Calibri" w:hAnsi="Calibri" w:cs="Times New Roman"/>
        </w:rPr>
        <w:t xml:space="preserve"> y las funciones propias del cuerpo</w:t>
      </w:r>
      <w:r w:rsidR="005D1F5E">
        <w:rPr>
          <w:rFonts w:ascii="Calibri" w:eastAsia="Calibri" w:hAnsi="Calibri" w:cs="Times New Roman"/>
        </w:rPr>
        <w:t xml:space="preserve"> </w:t>
      </w:r>
      <w:r w:rsidR="005D1F5E" w:rsidRPr="00BD0B42">
        <w:rPr>
          <w:rFonts w:ascii="Calibri" w:eastAsia="Calibri" w:hAnsi="Calibri" w:cs="Times New Roman"/>
        </w:rPr>
        <w:t>que</w:t>
      </w:r>
      <w:r w:rsidRPr="00BD0B42">
        <w:rPr>
          <w:rFonts w:ascii="Calibri" w:eastAsia="Calibri" w:hAnsi="Calibri" w:cs="Times New Roman"/>
        </w:rPr>
        <w:t xml:space="preserve"> planteará el Tribunal.</w:t>
      </w:r>
    </w:p>
    <w:p w14:paraId="69F05773" w14:textId="73C1F272" w:rsidR="00572FE0" w:rsidRPr="00BD0B42" w:rsidRDefault="005E6B61" w:rsidP="005073E6">
      <w:pPr>
        <w:ind w:firstLine="284"/>
        <w:jc w:val="both"/>
        <w:rPr>
          <w:rFonts w:ascii="Calibri" w:eastAsia="Calibri" w:hAnsi="Calibri" w:cs="Times New Roman"/>
        </w:rPr>
      </w:pPr>
      <w:r w:rsidRPr="00BD0B42">
        <w:rPr>
          <w:rFonts w:ascii="Calibri" w:eastAsia="Calibri" w:hAnsi="Calibri" w:cs="Times New Roman"/>
        </w:rPr>
        <w:t xml:space="preserve">La duración de la prueba será de 30 minutos y se calificará de 0 a 15 puntos, a razón de 1,5 puntos por pregunta acertada. Las preguntas no acertadas y aquellas que contengan respuestas múltiples descontarán 0,30 puntos; las preguntas no contestadas no serán puntuadas. Para superar la prueba se precisará un mínimo de </w:t>
      </w:r>
      <w:r w:rsidR="00CF4FC6">
        <w:rPr>
          <w:rFonts w:ascii="Calibri" w:eastAsia="Calibri" w:hAnsi="Calibri" w:cs="Times New Roman"/>
        </w:rPr>
        <w:t>7,5</w:t>
      </w:r>
      <w:r w:rsidRPr="00BD0B42">
        <w:rPr>
          <w:rFonts w:ascii="Calibri" w:eastAsia="Calibri" w:hAnsi="Calibri" w:cs="Times New Roman"/>
        </w:rPr>
        <w:t xml:space="preserve"> puntos</w:t>
      </w:r>
      <w:r w:rsidR="00572FE0" w:rsidRPr="00BD0B42">
        <w:rPr>
          <w:rFonts w:ascii="Calibri" w:eastAsia="Calibri" w:hAnsi="Calibri" w:cs="Times New Roman"/>
        </w:rPr>
        <w:t>. La</w:t>
      </w:r>
      <w:r w:rsidRPr="00BD0B42">
        <w:rPr>
          <w:rFonts w:ascii="Calibri" w:eastAsia="Calibri" w:hAnsi="Calibri" w:cs="Times New Roman"/>
        </w:rPr>
        <w:t xml:space="preserve">s personas opositoras que no alcancen esta puntuación </w:t>
      </w:r>
      <w:r w:rsidR="00CF4FC6" w:rsidRPr="00BD0B42">
        <w:rPr>
          <w:rFonts w:ascii="Calibri" w:eastAsia="Calibri" w:hAnsi="Calibri" w:cs="Times New Roman"/>
        </w:rPr>
        <w:t>mínima</w:t>
      </w:r>
      <w:r w:rsidRPr="00BD0B42">
        <w:rPr>
          <w:rFonts w:ascii="Calibri" w:eastAsia="Calibri" w:hAnsi="Calibri" w:cs="Times New Roman"/>
        </w:rPr>
        <w:t xml:space="preserve"> tendrán la consideración de no aptas y quedarán ex</w:t>
      </w:r>
      <w:r w:rsidR="00D22811" w:rsidRPr="00BD0B42">
        <w:rPr>
          <w:rFonts w:ascii="Calibri" w:eastAsia="Calibri" w:hAnsi="Calibri" w:cs="Times New Roman"/>
        </w:rPr>
        <w:t xml:space="preserve">cluidas del proceso selectivo. </w:t>
      </w:r>
    </w:p>
    <w:p w14:paraId="05485819" w14:textId="2F3CF0D4" w:rsidR="00C823D2" w:rsidRPr="00C823D2" w:rsidRDefault="005E6B61" w:rsidP="005073E6">
      <w:pPr>
        <w:spacing w:after="0" w:line="240" w:lineRule="auto"/>
        <w:ind w:firstLine="284"/>
        <w:jc w:val="both"/>
        <w:rPr>
          <w:rFonts w:eastAsia="Times New Roman" w:cstheme="minorHAnsi"/>
          <w:lang w:eastAsia="es-ES"/>
        </w:rPr>
      </w:pPr>
      <w:r w:rsidRPr="00BD0B42">
        <w:rPr>
          <w:rFonts w:ascii="Calibri" w:eastAsia="Calibri" w:hAnsi="Calibri" w:cs="Times New Roman"/>
        </w:rPr>
        <w:t>El Tribunal propondrá un cuestionario de 12 preguntas, 10 ordinarias y 2 de reserva. En caso de anulación de una de las ordinarias, el Tribunal en el acuerdo de anulación establecerá que puntúen, por su orden, las preguntas de reserva en lugar de las anuladas.</w:t>
      </w:r>
      <w:r w:rsidR="00C823D2">
        <w:rPr>
          <w:rFonts w:ascii="Calibri" w:eastAsia="Calibri" w:hAnsi="Calibri" w:cs="Times New Roman"/>
        </w:rPr>
        <w:t xml:space="preserve"> </w:t>
      </w:r>
    </w:p>
    <w:p w14:paraId="1C433705" w14:textId="43685D4C" w:rsidR="005E6B61" w:rsidRPr="00BD0B42" w:rsidRDefault="005E6B61" w:rsidP="005073E6">
      <w:pPr>
        <w:ind w:firstLine="284"/>
        <w:jc w:val="both"/>
        <w:rPr>
          <w:rFonts w:ascii="Calibri" w:eastAsia="Calibri" w:hAnsi="Calibri" w:cs="Times New Roman"/>
        </w:rPr>
      </w:pPr>
    </w:p>
    <w:p w14:paraId="48CEFC10" w14:textId="225754B0" w:rsidR="002970EC" w:rsidRDefault="005E6B61" w:rsidP="005073E6">
      <w:pPr>
        <w:ind w:firstLine="284"/>
        <w:jc w:val="both"/>
        <w:rPr>
          <w:rFonts w:ascii="Calibri" w:eastAsia="Calibri" w:hAnsi="Calibri" w:cs="Times New Roman"/>
        </w:rPr>
      </w:pPr>
      <w:r w:rsidRPr="00BD0B42">
        <w:rPr>
          <w:rFonts w:ascii="Calibri" w:eastAsia="Calibri" w:hAnsi="Calibri" w:cs="Times New Roman"/>
        </w:rPr>
        <w:lastRenderedPageBreak/>
        <w:t>1.3 Tercer ejercicio</w:t>
      </w:r>
      <w:r w:rsidR="001B4A24" w:rsidRPr="00BD0B42">
        <w:rPr>
          <w:rFonts w:ascii="Calibri" w:eastAsia="Calibri" w:hAnsi="Calibri" w:cs="Times New Roman"/>
        </w:rPr>
        <w:t xml:space="preserve">. </w:t>
      </w:r>
    </w:p>
    <w:p w14:paraId="7E0CF80F" w14:textId="6518E76C" w:rsidR="006A32AF" w:rsidRPr="00A47062" w:rsidRDefault="005E6B61" w:rsidP="005073E6">
      <w:pPr>
        <w:ind w:firstLine="284"/>
        <w:jc w:val="both"/>
        <w:rPr>
          <w:rFonts w:ascii="Calibri" w:eastAsia="Calibri" w:hAnsi="Calibri" w:cs="Times New Roman"/>
        </w:rPr>
      </w:pPr>
      <w:r w:rsidRPr="00A47062">
        <w:rPr>
          <w:rFonts w:ascii="Calibri" w:eastAsia="Calibri" w:hAnsi="Calibri" w:cs="Times New Roman"/>
        </w:rPr>
        <w:t>De carácter teórico</w:t>
      </w:r>
      <w:r w:rsidR="005A195D" w:rsidRPr="00A47062">
        <w:rPr>
          <w:rFonts w:ascii="Calibri" w:eastAsia="Calibri" w:hAnsi="Calibri" w:cs="Times New Roman"/>
        </w:rPr>
        <w:t xml:space="preserve">, escrito </w:t>
      </w:r>
      <w:r w:rsidRPr="00A47062">
        <w:rPr>
          <w:rFonts w:ascii="Calibri" w:eastAsia="Calibri" w:hAnsi="Calibri" w:cs="Times New Roman"/>
        </w:rPr>
        <w:t>y eliminatorio. Consistirá en contestar</w:t>
      </w:r>
      <w:r w:rsidR="007B246F" w:rsidRPr="00A47062">
        <w:rPr>
          <w:rFonts w:ascii="Calibri" w:eastAsia="Calibri" w:hAnsi="Calibri" w:cs="Times New Roman"/>
        </w:rPr>
        <w:t xml:space="preserve"> </w:t>
      </w:r>
      <w:r w:rsidR="006A32AF" w:rsidRPr="00A47062">
        <w:rPr>
          <w:rFonts w:ascii="Calibri" w:eastAsia="Calibri" w:hAnsi="Calibri" w:cs="Times New Roman"/>
        </w:rPr>
        <w:t>sin ayuda de texto alguno y con letra legible a cinco preguntas de contenido procesal sobre los temas 17 a</w:t>
      </w:r>
      <w:r w:rsidR="00A47062" w:rsidRPr="00A47062">
        <w:rPr>
          <w:rFonts w:ascii="Calibri" w:eastAsia="Calibri" w:hAnsi="Calibri" w:cs="Times New Roman"/>
        </w:rPr>
        <w:t xml:space="preserve"> 39 y 43 a</w:t>
      </w:r>
      <w:r w:rsidR="006A32AF" w:rsidRPr="00A47062">
        <w:rPr>
          <w:rFonts w:ascii="Calibri" w:eastAsia="Calibri" w:hAnsi="Calibri" w:cs="Times New Roman"/>
        </w:rPr>
        <w:t xml:space="preserve"> 67, ambos inclusive.</w:t>
      </w:r>
    </w:p>
    <w:p w14:paraId="5EC308BD" w14:textId="26F00DEF" w:rsidR="006A32AF" w:rsidRPr="00A47062" w:rsidRDefault="005E6B61" w:rsidP="005073E6">
      <w:pPr>
        <w:ind w:firstLine="284"/>
        <w:jc w:val="both"/>
        <w:rPr>
          <w:rFonts w:ascii="Calibri" w:eastAsia="Calibri" w:hAnsi="Calibri" w:cs="Times New Roman"/>
        </w:rPr>
      </w:pPr>
      <w:r w:rsidRPr="00A47062">
        <w:rPr>
          <w:rFonts w:ascii="Calibri" w:eastAsia="Calibri" w:hAnsi="Calibri" w:cs="Times New Roman"/>
        </w:rPr>
        <w:t xml:space="preserve">La duración </w:t>
      </w:r>
      <w:r w:rsidR="00F233C8" w:rsidRPr="00A47062">
        <w:rPr>
          <w:rFonts w:ascii="Calibri" w:eastAsia="Calibri" w:hAnsi="Calibri" w:cs="Times New Roman"/>
        </w:rPr>
        <w:t xml:space="preserve">de la prueba será de </w:t>
      </w:r>
      <w:r w:rsidR="006A32AF" w:rsidRPr="00A47062">
        <w:rPr>
          <w:rFonts w:ascii="Calibri" w:eastAsia="Calibri" w:hAnsi="Calibri" w:cs="Times New Roman"/>
        </w:rPr>
        <w:t>45</w:t>
      </w:r>
      <w:r w:rsidR="00F233C8" w:rsidRPr="00A47062">
        <w:rPr>
          <w:rFonts w:ascii="Calibri" w:eastAsia="Calibri" w:hAnsi="Calibri" w:cs="Times New Roman"/>
        </w:rPr>
        <w:t xml:space="preserve"> minutos</w:t>
      </w:r>
      <w:r w:rsidR="006A32AF" w:rsidRPr="00A47062">
        <w:rPr>
          <w:rFonts w:ascii="Calibri" w:eastAsia="Calibri" w:hAnsi="Calibri" w:cs="Times New Roman"/>
        </w:rPr>
        <w:t>, con la limitación de esp</w:t>
      </w:r>
      <w:r w:rsidR="00B05A08">
        <w:rPr>
          <w:rFonts w:ascii="Calibri" w:eastAsia="Calibri" w:hAnsi="Calibri" w:cs="Times New Roman"/>
        </w:rPr>
        <w:t>a</w:t>
      </w:r>
      <w:r w:rsidR="006A32AF" w:rsidRPr="00A47062">
        <w:rPr>
          <w:rFonts w:ascii="Calibri" w:eastAsia="Calibri" w:hAnsi="Calibri" w:cs="Times New Roman"/>
        </w:rPr>
        <w:t>cio para responder que determine el tribunal.</w:t>
      </w:r>
      <w:r w:rsidR="005A195D" w:rsidRPr="00A47062">
        <w:rPr>
          <w:rFonts w:ascii="Calibri" w:eastAsia="Calibri" w:hAnsi="Calibri" w:cs="Times New Roman"/>
        </w:rPr>
        <w:t xml:space="preserve"> </w:t>
      </w:r>
    </w:p>
    <w:p w14:paraId="77E80CB6" w14:textId="787C60A0" w:rsidR="005A195D" w:rsidRPr="00A47062" w:rsidRDefault="006A32AF" w:rsidP="005073E6">
      <w:pPr>
        <w:ind w:firstLine="284"/>
        <w:jc w:val="both"/>
        <w:rPr>
          <w:rFonts w:ascii="Calibri" w:eastAsia="Calibri" w:hAnsi="Calibri" w:cs="Times New Roman"/>
        </w:rPr>
      </w:pPr>
      <w:r w:rsidRPr="00A47062">
        <w:rPr>
          <w:rFonts w:ascii="Calibri" w:eastAsia="Calibri" w:hAnsi="Calibri" w:cs="Times New Roman"/>
        </w:rPr>
        <w:t>El Tribunal del ámbito correspondiente, procederá a la lectura del ejercicio</w:t>
      </w:r>
      <w:r w:rsidR="00EE0CED" w:rsidRPr="00A47062">
        <w:rPr>
          <w:rFonts w:ascii="Calibri" w:eastAsia="Calibri" w:hAnsi="Calibri" w:cs="Times New Roman"/>
        </w:rPr>
        <w:t xml:space="preserve"> y lo puntuará con arreglo a los criterios de capacidad de análisis, sistemática y capacidad de expresión escrita, así como cualesquiera otros que fije y que deberán hacerse públicos antes del inicio de las correcciones.</w:t>
      </w:r>
    </w:p>
    <w:p w14:paraId="02454D98" w14:textId="65565E23" w:rsidR="00EE0CED" w:rsidRPr="00A47062" w:rsidRDefault="00EE0CED" w:rsidP="005073E6">
      <w:pPr>
        <w:ind w:firstLine="284"/>
        <w:jc w:val="both"/>
        <w:rPr>
          <w:rFonts w:ascii="Calibri" w:eastAsia="Calibri" w:hAnsi="Calibri" w:cs="Times New Roman"/>
        </w:rPr>
      </w:pPr>
      <w:r w:rsidRPr="00A47062">
        <w:rPr>
          <w:rFonts w:ascii="Calibri" w:eastAsia="Calibri" w:hAnsi="Calibri" w:cs="Times New Roman"/>
        </w:rPr>
        <w:t>La nota del ejercicio será de 0 a 25 puntos, a razón de un máximo de 5 puntos por pregunta, siendo necesario obtener un mínimo de 12,5 puntos para superar la prueba. La</w:t>
      </w:r>
      <w:r w:rsidR="009010B8" w:rsidRPr="00A47062">
        <w:rPr>
          <w:rFonts w:ascii="Calibri" w:eastAsia="Calibri" w:hAnsi="Calibri" w:cs="Times New Roman"/>
        </w:rPr>
        <w:t>s</w:t>
      </w:r>
      <w:r w:rsidRPr="00A47062">
        <w:rPr>
          <w:rFonts w:ascii="Calibri" w:eastAsia="Calibri" w:hAnsi="Calibri" w:cs="Times New Roman"/>
        </w:rPr>
        <w:t xml:space="preserve"> puntuaciones serán sumadas, sin incluir ni la más baja ni la m</w:t>
      </w:r>
      <w:r w:rsidR="009010B8" w:rsidRPr="00A47062">
        <w:rPr>
          <w:rFonts w:ascii="Calibri" w:eastAsia="Calibri" w:hAnsi="Calibri" w:cs="Times New Roman"/>
        </w:rPr>
        <w:t>á</w:t>
      </w:r>
      <w:r w:rsidRPr="00A47062">
        <w:rPr>
          <w:rFonts w:ascii="Calibri" w:eastAsia="Calibri" w:hAnsi="Calibri" w:cs="Times New Roman"/>
        </w:rPr>
        <w:t>s alta, dividiéndose el total que resulte, hecha esta deducción</w:t>
      </w:r>
      <w:r w:rsidR="009010B8" w:rsidRPr="00A47062">
        <w:rPr>
          <w:rFonts w:ascii="Calibri" w:eastAsia="Calibri" w:hAnsi="Calibri" w:cs="Times New Roman"/>
        </w:rPr>
        <w:t>, por el número de miembros asistentes cuya calificación se hubiera computado. La cifra del cociente. De todo ello, así como de una sucinta motivación global del Tribunal, deberá dejarse constancia en acta.</w:t>
      </w:r>
    </w:p>
    <w:p w14:paraId="1FC6495A" w14:textId="0A05FFEB" w:rsidR="005E6B61" w:rsidRPr="00BD0B42" w:rsidRDefault="00466F24" w:rsidP="005073E6">
      <w:pPr>
        <w:ind w:firstLine="284"/>
        <w:jc w:val="both"/>
        <w:rPr>
          <w:rFonts w:ascii="Calibri" w:eastAsia="Calibri" w:hAnsi="Calibri" w:cs="Times New Roman"/>
        </w:rPr>
      </w:pPr>
      <w:r w:rsidRPr="00BD0B42">
        <w:rPr>
          <w:rFonts w:ascii="Calibri" w:eastAsia="Calibri" w:hAnsi="Calibri" w:cs="Times New Roman"/>
        </w:rPr>
        <w:t>1.</w:t>
      </w:r>
      <w:r w:rsidR="00CF4FC6">
        <w:rPr>
          <w:rFonts w:ascii="Calibri" w:eastAsia="Calibri" w:hAnsi="Calibri" w:cs="Times New Roman"/>
        </w:rPr>
        <w:t>4</w:t>
      </w:r>
      <w:r w:rsidR="007B5720" w:rsidRPr="00BD0B42">
        <w:rPr>
          <w:rFonts w:ascii="Calibri" w:eastAsia="Calibri" w:hAnsi="Calibri" w:cs="Times New Roman"/>
        </w:rPr>
        <w:t> </w:t>
      </w:r>
      <w:r w:rsidR="00FB1244" w:rsidRPr="00BD0B42">
        <w:rPr>
          <w:rFonts w:ascii="Calibri" w:eastAsia="Calibri" w:hAnsi="Calibri" w:cs="Times New Roman"/>
        </w:rPr>
        <w:t>La puntuación final de las personas aprobada</w:t>
      </w:r>
      <w:r w:rsidR="005E6B61" w:rsidRPr="00BD0B42">
        <w:rPr>
          <w:rFonts w:ascii="Calibri" w:eastAsia="Calibri" w:hAnsi="Calibri" w:cs="Times New Roman"/>
        </w:rPr>
        <w:t>s en la oposición estará compuesta por la suma de las puntuaciones de los tres ejercicios.</w:t>
      </w:r>
    </w:p>
    <w:p w14:paraId="14F8C6EF" w14:textId="7218691B" w:rsidR="005E6B61" w:rsidRPr="00BD0B42" w:rsidRDefault="005E6B61" w:rsidP="005073E6">
      <w:pPr>
        <w:ind w:firstLine="284"/>
        <w:jc w:val="both"/>
        <w:rPr>
          <w:rFonts w:ascii="Calibri" w:eastAsia="Calibri" w:hAnsi="Calibri" w:cs="Times New Roman"/>
          <w:strike/>
        </w:rPr>
      </w:pPr>
      <w:r w:rsidRPr="00BD0B42">
        <w:rPr>
          <w:rFonts w:ascii="Calibri" w:eastAsia="Calibri" w:hAnsi="Calibri" w:cs="Times New Roman"/>
        </w:rPr>
        <w:t>Finalizados los tres ejercicios de la opos</w:t>
      </w:r>
      <w:r w:rsidR="00FB1244" w:rsidRPr="00BD0B42">
        <w:rPr>
          <w:rFonts w:ascii="Calibri" w:eastAsia="Calibri" w:hAnsi="Calibri" w:cs="Times New Roman"/>
        </w:rPr>
        <w:t>ición, el Tribunal hará pública</w:t>
      </w:r>
      <w:r w:rsidRPr="00BD0B42">
        <w:rPr>
          <w:rFonts w:ascii="Calibri" w:eastAsia="Calibri" w:hAnsi="Calibri" w:cs="Times New Roman"/>
        </w:rPr>
        <w:t xml:space="preserve"> la lista de </w:t>
      </w:r>
      <w:r w:rsidR="00FB1244" w:rsidRPr="00BD0B42">
        <w:rPr>
          <w:rFonts w:ascii="Calibri" w:eastAsia="Calibri" w:hAnsi="Calibri" w:cs="Times New Roman"/>
        </w:rPr>
        <w:t>personas aprobadas</w:t>
      </w:r>
      <w:r w:rsidRPr="00BD0B42">
        <w:rPr>
          <w:rFonts w:ascii="Calibri" w:eastAsia="Calibri" w:hAnsi="Calibri" w:cs="Times New Roman"/>
        </w:rPr>
        <w:t xml:space="preserve">, que incluirá, ordenados de mayor a menor </w:t>
      </w:r>
      <w:r w:rsidR="00FB1244" w:rsidRPr="00BD0B42">
        <w:rPr>
          <w:rFonts w:ascii="Calibri" w:eastAsia="Calibri" w:hAnsi="Calibri" w:cs="Times New Roman"/>
        </w:rPr>
        <w:t xml:space="preserve">la </w:t>
      </w:r>
      <w:r w:rsidRPr="00BD0B42">
        <w:rPr>
          <w:rFonts w:ascii="Calibri" w:eastAsia="Calibri" w:hAnsi="Calibri" w:cs="Times New Roman"/>
        </w:rPr>
        <w:t>puntuación total acumulada de los tres ejercicios</w:t>
      </w:r>
      <w:r w:rsidR="00754D03" w:rsidRPr="00BD0B42">
        <w:rPr>
          <w:rFonts w:ascii="Calibri" w:eastAsia="Calibri" w:hAnsi="Calibri" w:cs="Times New Roman"/>
        </w:rPr>
        <w:t>, limitado al número de plazas ofertadas.</w:t>
      </w:r>
      <w:r w:rsidRPr="00BD0B42">
        <w:rPr>
          <w:rFonts w:ascii="Calibri" w:eastAsia="Calibri" w:hAnsi="Calibri" w:cs="Times New Roman"/>
        </w:rPr>
        <w:t xml:space="preserve"> </w:t>
      </w:r>
    </w:p>
    <w:p w14:paraId="1CFA98E2" w14:textId="7ADF39B2" w:rsidR="001B4A24" w:rsidRPr="00BD0B42" w:rsidRDefault="001B4A24" w:rsidP="001B4A24">
      <w:pPr>
        <w:jc w:val="both"/>
        <w:rPr>
          <w:rFonts w:ascii="Calibri" w:eastAsia="Calibri" w:hAnsi="Calibri" w:cs="Times New Roman"/>
        </w:rPr>
      </w:pPr>
    </w:p>
    <w:p w14:paraId="512E5324" w14:textId="2978A5AC" w:rsidR="001B4A24" w:rsidRPr="00BD0B42" w:rsidRDefault="001B4A24" w:rsidP="001B4A24">
      <w:pPr>
        <w:jc w:val="both"/>
        <w:rPr>
          <w:rFonts w:ascii="Calibri" w:eastAsia="Calibri" w:hAnsi="Calibri" w:cs="Times New Roman"/>
        </w:rPr>
      </w:pPr>
    </w:p>
    <w:p w14:paraId="7BBEA95D" w14:textId="403093C2" w:rsidR="005E6B61" w:rsidRPr="00BD0B42" w:rsidRDefault="005E6B61" w:rsidP="004900A2">
      <w:pPr>
        <w:jc w:val="center"/>
        <w:rPr>
          <w:rFonts w:ascii="Calibri" w:eastAsia="Calibri" w:hAnsi="Calibri" w:cs="Times New Roman"/>
          <w:b/>
          <w:bCs/>
        </w:rPr>
      </w:pPr>
      <w:r w:rsidRPr="00BD0B42">
        <w:br w:type="page"/>
      </w:r>
      <w:r w:rsidRPr="00BD0B42">
        <w:rPr>
          <w:rFonts w:ascii="Calibri" w:eastAsia="Calibri" w:hAnsi="Calibri" w:cs="Times New Roman"/>
          <w:b/>
          <w:bCs/>
        </w:rPr>
        <w:lastRenderedPageBreak/>
        <w:t>ANEXO IV</w:t>
      </w:r>
    </w:p>
    <w:p w14:paraId="77548F6A" w14:textId="7A79828D" w:rsidR="005E6B61" w:rsidRPr="00BD0B42" w:rsidRDefault="005E6B61" w:rsidP="005E6B61">
      <w:pPr>
        <w:jc w:val="center"/>
        <w:rPr>
          <w:rFonts w:ascii="Calibri" w:eastAsia="Calibri" w:hAnsi="Calibri" w:cs="Times New Roman"/>
          <w:b/>
          <w:bCs/>
        </w:rPr>
      </w:pPr>
      <w:r w:rsidRPr="00BD0B42">
        <w:rPr>
          <w:rFonts w:ascii="Calibri" w:eastAsia="Calibri" w:hAnsi="Calibri" w:cs="Times New Roman"/>
          <w:b/>
          <w:bCs/>
        </w:rPr>
        <w:t>Descripción del proceso selectivo</w:t>
      </w:r>
      <w:r w:rsidR="00D105CC" w:rsidRPr="00BD0B42">
        <w:rPr>
          <w:rFonts w:ascii="Calibri" w:eastAsia="Calibri" w:hAnsi="Calibri" w:cs="Times New Roman"/>
          <w:b/>
          <w:bCs/>
        </w:rPr>
        <w:t xml:space="preserve">: </w:t>
      </w:r>
      <w:r w:rsidRPr="00BD0B42">
        <w:rPr>
          <w:rFonts w:ascii="Calibri" w:eastAsia="Calibri" w:hAnsi="Calibri" w:cs="Times New Roman"/>
          <w:b/>
          <w:bCs/>
        </w:rPr>
        <w:t>Cuerpo de Tramitación Procesal y Administrativa</w:t>
      </w:r>
    </w:p>
    <w:p w14:paraId="020EC4DB" w14:textId="77777777" w:rsidR="005E6B61" w:rsidRPr="00BD0B42" w:rsidRDefault="005E6B61" w:rsidP="007B5720">
      <w:pPr>
        <w:spacing w:line="256" w:lineRule="auto"/>
        <w:jc w:val="both"/>
        <w:rPr>
          <w:rFonts w:ascii="Calibri" w:eastAsia="Calibri" w:hAnsi="Calibri" w:cs="Times New Roman"/>
          <w:b/>
          <w:bCs/>
        </w:rPr>
      </w:pPr>
      <w:r w:rsidRPr="00BD0B42">
        <w:rPr>
          <w:rFonts w:ascii="Calibri" w:eastAsia="Calibri" w:hAnsi="Calibri" w:cs="Times New Roman"/>
          <w:b/>
          <w:bCs/>
        </w:rPr>
        <w:t>IV-A</w:t>
      </w:r>
      <w:r w:rsidRPr="00BD0B42">
        <w:rPr>
          <w:rFonts w:ascii="Calibri" w:eastAsia="Calibri" w:hAnsi="Calibri" w:cs="Times New Roman"/>
          <w:b/>
          <w:bCs/>
        </w:rPr>
        <w:t> </w:t>
      </w:r>
      <w:r w:rsidRPr="00BD0B42">
        <w:rPr>
          <w:rFonts w:ascii="Calibri" w:eastAsia="Calibri" w:hAnsi="Calibri" w:cs="Times New Roman"/>
          <w:b/>
          <w:bCs/>
        </w:rPr>
        <w:t xml:space="preserve">Fase de oposición </w:t>
      </w:r>
    </w:p>
    <w:p w14:paraId="7EA1D059" w14:textId="66AA6F06" w:rsidR="00390104" w:rsidRDefault="005E6B61" w:rsidP="007B5720">
      <w:pPr>
        <w:ind w:firstLine="284"/>
        <w:jc w:val="both"/>
        <w:rPr>
          <w:rFonts w:ascii="Calibri" w:eastAsia="Calibri" w:hAnsi="Calibri" w:cs="Times New Roman"/>
        </w:rPr>
      </w:pPr>
      <w:r w:rsidRPr="00BD0B42">
        <w:rPr>
          <w:rFonts w:ascii="Calibri" w:eastAsia="Calibri" w:hAnsi="Calibri" w:cs="Times New Roman"/>
        </w:rPr>
        <w:t>1.</w:t>
      </w:r>
      <w:r w:rsidRPr="00BD0B42">
        <w:rPr>
          <w:rFonts w:ascii="Calibri" w:eastAsia="Calibri" w:hAnsi="Calibri" w:cs="Times New Roman"/>
        </w:rPr>
        <w:t> </w:t>
      </w:r>
      <w:r w:rsidRPr="00BD0B42">
        <w:rPr>
          <w:rFonts w:ascii="Calibri" w:eastAsia="Calibri" w:hAnsi="Calibri" w:cs="Times New Roman"/>
        </w:rPr>
        <w:t>Constará de tres ejercicios obligatorios y eliminatorios. Todos los ejercicios tendrán lugar en el mismo día y hora en todas las sedes de examen, en un único acto de examen, uno a continuación de otro.</w:t>
      </w:r>
      <w:r w:rsidR="00390104">
        <w:rPr>
          <w:rFonts w:ascii="Calibri" w:eastAsia="Calibri" w:hAnsi="Calibri" w:cs="Times New Roman"/>
        </w:rPr>
        <w:t xml:space="preserve"> Las plantillas correctoras de las pruebas con respuestas alternativas se publicarán en un plazo máximo de dos días, a contar desde la finalización de la prueba.</w:t>
      </w:r>
    </w:p>
    <w:p w14:paraId="0BA2B60A" w14:textId="10C39E01" w:rsidR="005E6B61" w:rsidRPr="001172ED" w:rsidRDefault="00C823D2" w:rsidP="007B5720">
      <w:pPr>
        <w:spacing w:line="256" w:lineRule="auto"/>
        <w:ind w:firstLine="284"/>
        <w:jc w:val="both"/>
        <w:rPr>
          <w:rFonts w:eastAsia="Times New Roman" w:cstheme="minorHAnsi"/>
          <w:lang w:eastAsia="es-ES"/>
        </w:rPr>
      </w:pPr>
      <w:r w:rsidRPr="001172ED">
        <w:rPr>
          <w:rFonts w:eastAsia="Times New Roman" w:cstheme="minorHAnsi"/>
          <w:lang w:eastAsia="es-ES"/>
        </w:rPr>
        <w:t>Las personas aspirantes deberán señalar en las hojas de respuesta las opciones de respuesta válidas de acuerdo con las instrucciones que se faciliten.</w:t>
      </w:r>
    </w:p>
    <w:p w14:paraId="14ACC276" w14:textId="77777777" w:rsidR="007B5720" w:rsidRPr="00BD0B42" w:rsidRDefault="007B5720" w:rsidP="007B5720">
      <w:pPr>
        <w:spacing w:line="256" w:lineRule="auto"/>
        <w:ind w:firstLine="284"/>
        <w:jc w:val="both"/>
        <w:rPr>
          <w:rFonts w:ascii="Calibri" w:eastAsia="Calibri" w:hAnsi="Calibri" w:cs="Times New Roman"/>
        </w:rPr>
      </w:pPr>
    </w:p>
    <w:p w14:paraId="3BC3A943" w14:textId="77777777" w:rsidR="00095D03"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1.1</w:t>
      </w:r>
      <w:r w:rsidRPr="00BD0B42">
        <w:rPr>
          <w:rFonts w:ascii="Calibri" w:eastAsia="Calibri" w:hAnsi="Calibri" w:cs="Times New Roman"/>
        </w:rPr>
        <w:t> </w:t>
      </w:r>
      <w:r w:rsidRPr="00BD0B42">
        <w:rPr>
          <w:rFonts w:ascii="Calibri" w:eastAsia="Calibri" w:hAnsi="Calibri" w:cs="Times New Roman"/>
        </w:rPr>
        <w:t xml:space="preserve">Primer ejercicio. </w:t>
      </w:r>
    </w:p>
    <w:p w14:paraId="7C2E651D" w14:textId="7B4135A3" w:rsidR="005E6B61"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 xml:space="preserve">De carácter teórico, escrito y eliminatorio. Consistirá en contestar un cuestionario-test sobre las materias del </w:t>
      </w:r>
      <w:r w:rsidR="00095D03">
        <w:rPr>
          <w:rFonts w:ascii="Calibri" w:eastAsia="Calibri" w:hAnsi="Calibri" w:cs="Times New Roman"/>
        </w:rPr>
        <w:t>p</w:t>
      </w:r>
      <w:r w:rsidRPr="00BD0B42">
        <w:rPr>
          <w:rFonts w:ascii="Calibri" w:eastAsia="Calibri" w:hAnsi="Calibri" w:cs="Times New Roman"/>
        </w:rPr>
        <w:t>rograma detallado en el anexo II</w:t>
      </w:r>
      <w:r w:rsidR="000975A8">
        <w:rPr>
          <w:rFonts w:ascii="Calibri" w:eastAsia="Calibri" w:hAnsi="Calibri" w:cs="Times New Roman"/>
        </w:rPr>
        <w:t xml:space="preserve"> </w:t>
      </w:r>
      <w:r w:rsidR="000975A8" w:rsidRPr="00A47062">
        <w:rPr>
          <w:rFonts w:ascii="Calibri" w:eastAsia="Calibri" w:hAnsi="Calibri" w:cs="Times New Roman"/>
        </w:rPr>
        <w:t>(temas 1 a 31)</w:t>
      </w:r>
      <w:r w:rsidRPr="00A47062">
        <w:rPr>
          <w:rFonts w:ascii="Calibri" w:eastAsia="Calibri" w:hAnsi="Calibri" w:cs="Times New Roman"/>
        </w:rPr>
        <w:t xml:space="preserve">. </w:t>
      </w:r>
      <w:r w:rsidRPr="00BD0B42">
        <w:rPr>
          <w:rFonts w:ascii="Calibri" w:eastAsia="Calibri" w:hAnsi="Calibri" w:cs="Times New Roman"/>
        </w:rPr>
        <w:t>Constará de 100 preguntas con cuatro respuestas alternativas de las cuales sólo una es la correcta.</w:t>
      </w:r>
    </w:p>
    <w:p w14:paraId="1AEA054F" w14:textId="6C005A72" w:rsidR="005E6B61"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La duración de la prueba será de </w:t>
      </w:r>
      <w:r w:rsidR="00CF4FC6">
        <w:rPr>
          <w:rFonts w:ascii="Calibri" w:eastAsia="Calibri" w:hAnsi="Calibri" w:cs="Times New Roman"/>
        </w:rPr>
        <w:t>10</w:t>
      </w:r>
      <w:r w:rsidRPr="00BD0B42">
        <w:rPr>
          <w:rFonts w:ascii="Calibri" w:eastAsia="Calibri" w:hAnsi="Calibri" w:cs="Times New Roman"/>
        </w:rPr>
        <w:t>0 minutos.</w:t>
      </w:r>
    </w:p>
    <w:p w14:paraId="1EDA751A" w14:textId="51C604AF" w:rsidR="005E6B61"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Se calificará de 0 a</w:t>
      </w:r>
      <w:r w:rsidR="005073E6">
        <w:rPr>
          <w:rFonts w:ascii="Calibri" w:eastAsia="Calibri" w:hAnsi="Calibri" w:cs="Times New Roman"/>
        </w:rPr>
        <w:t xml:space="preserve"> </w:t>
      </w:r>
      <w:r w:rsidRPr="00BD0B42">
        <w:rPr>
          <w:rFonts w:ascii="Calibri" w:eastAsia="Calibri" w:hAnsi="Calibri" w:cs="Times New Roman"/>
        </w:rPr>
        <w:t>60 puntos.</w:t>
      </w:r>
    </w:p>
    <w:p w14:paraId="58C5A056" w14:textId="2A8191A9" w:rsidR="00C823D2" w:rsidRPr="00BD0B42" w:rsidRDefault="005E6B61" w:rsidP="007B5720">
      <w:pPr>
        <w:spacing w:line="240" w:lineRule="auto"/>
        <w:ind w:firstLine="284"/>
        <w:jc w:val="both"/>
        <w:rPr>
          <w:rFonts w:ascii="Calibri" w:eastAsia="Calibri" w:hAnsi="Calibri" w:cs="Times New Roman"/>
        </w:rPr>
      </w:pPr>
      <w:r w:rsidRPr="00BD0B42">
        <w:rPr>
          <w:rFonts w:ascii="Calibri" w:eastAsia="Calibri" w:hAnsi="Calibri" w:cs="Times New Roman"/>
        </w:rPr>
        <w:t>Las preguntas acertadas se valorarán con 0,60 puntos; las preguntas no acertadas y las que contengan respuestas múltiples descontarán</w:t>
      </w:r>
      <w:r w:rsidR="005073E6">
        <w:rPr>
          <w:rFonts w:ascii="Calibri" w:eastAsia="Calibri" w:hAnsi="Calibri" w:cs="Times New Roman"/>
        </w:rPr>
        <w:t xml:space="preserve"> </w:t>
      </w:r>
      <w:r w:rsidRPr="00BD0B42">
        <w:rPr>
          <w:rFonts w:ascii="Calibri" w:eastAsia="Calibri" w:hAnsi="Calibri" w:cs="Times New Roman"/>
        </w:rPr>
        <w:t>0,15 puntos; las preguntas no contestadas no serán puntuadas.</w:t>
      </w:r>
      <w:r w:rsidR="00C823D2" w:rsidRPr="00C823D2">
        <w:rPr>
          <w:rFonts w:ascii="Calibri" w:eastAsia="Calibri" w:hAnsi="Calibri" w:cs="Times New Roman"/>
        </w:rPr>
        <w:t xml:space="preserve"> </w:t>
      </w:r>
    </w:p>
    <w:p w14:paraId="6AD21B9D" w14:textId="6C1572B8" w:rsidR="00FC5470" w:rsidRPr="00BD0B42" w:rsidRDefault="00FC5470" w:rsidP="007B5720">
      <w:pPr>
        <w:ind w:firstLine="284"/>
        <w:jc w:val="both"/>
        <w:rPr>
          <w:rFonts w:ascii="Calibri" w:eastAsia="Calibri" w:hAnsi="Calibri" w:cs="Times New Roman"/>
        </w:rPr>
      </w:pPr>
      <w:r w:rsidRPr="00BD0B42">
        <w:rPr>
          <w:rFonts w:ascii="Calibri" w:eastAsia="Calibri" w:hAnsi="Calibri" w:cs="Times New Roman"/>
        </w:rPr>
        <w:t>La puntuación obtenida por cada aspirante se corresponderá con el número de respuestas acertadas, hecha la deducción de las no acertadas.</w:t>
      </w:r>
      <w:r w:rsidR="00CF4FC6">
        <w:rPr>
          <w:rFonts w:ascii="Calibri" w:eastAsia="Calibri" w:hAnsi="Calibri" w:cs="Times New Roman"/>
        </w:rPr>
        <w:t xml:space="preserve"> L</w:t>
      </w:r>
      <w:r w:rsidRPr="00BD0B42">
        <w:rPr>
          <w:rFonts w:ascii="Calibri" w:eastAsia="Calibri" w:hAnsi="Calibri" w:cs="Times New Roman"/>
        </w:rPr>
        <w:t>a nota mínima para superar el primer ejercicio será de 3</w:t>
      </w:r>
      <w:r w:rsidR="00CF4FC6">
        <w:rPr>
          <w:rFonts w:ascii="Calibri" w:eastAsia="Calibri" w:hAnsi="Calibri" w:cs="Times New Roman"/>
        </w:rPr>
        <w:t>0</w:t>
      </w:r>
      <w:r w:rsidRPr="00BD0B42">
        <w:rPr>
          <w:rFonts w:ascii="Calibri" w:eastAsia="Calibri" w:hAnsi="Calibri" w:cs="Times New Roman"/>
        </w:rPr>
        <w:t xml:space="preserve"> puntos</w:t>
      </w:r>
      <w:r w:rsidR="00CF4FC6">
        <w:rPr>
          <w:rFonts w:ascii="Calibri" w:eastAsia="Calibri" w:hAnsi="Calibri" w:cs="Times New Roman"/>
        </w:rPr>
        <w:t>.</w:t>
      </w:r>
    </w:p>
    <w:p w14:paraId="3EE791A3" w14:textId="4F092934" w:rsidR="005E6B61"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El cuestionario propuesto por el Tribunal constará de</w:t>
      </w:r>
      <w:r w:rsidR="005073E6">
        <w:rPr>
          <w:rFonts w:ascii="Calibri" w:eastAsia="Calibri" w:hAnsi="Calibri" w:cs="Times New Roman"/>
        </w:rPr>
        <w:t xml:space="preserve"> </w:t>
      </w:r>
      <w:r w:rsidRPr="00BD0B42">
        <w:rPr>
          <w:rFonts w:ascii="Calibri" w:eastAsia="Calibri" w:hAnsi="Calibri" w:cs="Times New Roman"/>
        </w:rPr>
        <w:t>104 preguntas, siendo las</w:t>
      </w:r>
      <w:r w:rsidR="005073E6">
        <w:rPr>
          <w:rFonts w:ascii="Calibri" w:eastAsia="Calibri" w:hAnsi="Calibri" w:cs="Times New Roman"/>
        </w:rPr>
        <w:t xml:space="preserve"> </w:t>
      </w:r>
      <w:r w:rsidRPr="00BD0B42">
        <w:rPr>
          <w:rFonts w:ascii="Calibri" w:eastAsia="Calibri" w:hAnsi="Calibri" w:cs="Times New Roman"/>
        </w:rPr>
        <w:t>100 primeras ordinarias y evaluables y las cuatro últimas de reserva. En el caso en que, celebrado el examen, el Tribunal deba anular una o varias preguntas ordinarias, establecerá en el mismo acuerdo, la sustitución a efectos de su evaluación de las anuladas por otras tantas de reserva, por su orden.</w:t>
      </w:r>
    </w:p>
    <w:p w14:paraId="54CAEF1C" w14:textId="6FA9FC45" w:rsidR="005E6B61"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1.2</w:t>
      </w:r>
      <w:r w:rsidR="007B5720" w:rsidRPr="00BD0B42">
        <w:rPr>
          <w:rFonts w:ascii="Calibri" w:eastAsia="Calibri" w:hAnsi="Calibri" w:cs="Times New Roman"/>
        </w:rPr>
        <w:t> </w:t>
      </w:r>
      <w:r w:rsidRPr="00BD0B42">
        <w:rPr>
          <w:rFonts w:ascii="Calibri" w:eastAsia="Calibri" w:hAnsi="Calibri" w:cs="Times New Roman"/>
        </w:rPr>
        <w:t>Segundo ejercicio.</w:t>
      </w:r>
    </w:p>
    <w:p w14:paraId="0843D74C" w14:textId="6C98C408" w:rsidR="005E6B61"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De carácter práctico, escrito y eliminatorio. Consistirá en contestar</w:t>
      </w:r>
      <w:r w:rsidR="005073E6">
        <w:rPr>
          <w:rFonts w:ascii="Calibri" w:eastAsia="Calibri" w:hAnsi="Calibri" w:cs="Times New Roman"/>
        </w:rPr>
        <w:t xml:space="preserve"> </w:t>
      </w:r>
      <w:r w:rsidRPr="00BD0B42">
        <w:rPr>
          <w:rFonts w:ascii="Calibri" w:eastAsia="Calibri" w:hAnsi="Calibri" w:cs="Times New Roman"/>
        </w:rPr>
        <w:t>10 preguntas tipo-test, referidas a un caso práctico</w:t>
      </w:r>
      <w:r w:rsidR="000E1201">
        <w:rPr>
          <w:rFonts w:ascii="Calibri" w:eastAsia="Calibri" w:hAnsi="Calibri" w:cs="Times New Roman"/>
        </w:rPr>
        <w:t xml:space="preserve"> relacionado con el contenido del programa </w:t>
      </w:r>
      <w:r w:rsidR="009437DF" w:rsidRPr="0082425D">
        <w:rPr>
          <w:rFonts w:ascii="Calibri" w:eastAsia="Calibri" w:hAnsi="Calibri" w:cs="Times New Roman"/>
        </w:rPr>
        <w:t xml:space="preserve">(temas 1 a 31) </w:t>
      </w:r>
      <w:r w:rsidR="000E1201">
        <w:rPr>
          <w:rFonts w:ascii="Calibri" w:eastAsia="Calibri" w:hAnsi="Calibri" w:cs="Times New Roman"/>
        </w:rPr>
        <w:t>y las funciones propias del cuerpo</w:t>
      </w:r>
      <w:r w:rsidR="000E1201" w:rsidRPr="00BD0B42">
        <w:rPr>
          <w:rFonts w:ascii="Calibri" w:eastAsia="Calibri" w:hAnsi="Calibri" w:cs="Times New Roman"/>
        </w:rPr>
        <w:t xml:space="preserve"> </w:t>
      </w:r>
      <w:r w:rsidRPr="00BD0B42">
        <w:rPr>
          <w:rFonts w:ascii="Calibri" w:eastAsia="Calibri" w:hAnsi="Calibri" w:cs="Times New Roman"/>
        </w:rPr>
        <w:t>que planteará el Tribunal.</w:t>
      </w:r>
    </w:p>
    <w:p w14:paraId="25D5CDE0" w14:textId="5936AC75" w:rsidR="00D32FB2"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La duración de la prueba será de</w:t>
      </w:r>
      <w:r w:rsidR="005073E6">
        <w:rPr>
          <w:rFonts w:ascii="Calibri" w:eastAsia="Calibri" w:hAnsi="Calibri" w:cs="Times New Roman"/>
        </w:rPr>
        <w:t xml:space="preserve"> </w:t>
      </w:r>
      <w:r w:rsidRPr="00BD0B42">
        <w:rPr>
          <w:rFonts w:ascii="Calibri" w:eastAsia="Calibri" w:hAnsi="Calibri" w:cs="Times New Roman"/>
        </w:rPr>
        <w:t>30 minutos y se calificará de</w:t>
      </w:r>
      <w:r w:rsidR="005073E6">
        <w:rPr>
          <w:rFonts w:ascii="Calibri" w:eastAsia="Calibri" w:hAnsi="Calibri" w:cs="Times New Roman"/>
        </w:rPr>
        <w:t xml:space="preserve"> </w:t>
      </w:r>
      <w:r w:rsidRPr="00BD0B42">
        <w:rPr>
          <w:rFonts w:ascii="Calibri" w:eastAsia="Calibri" w:hAnsi="Calibri" w:cs="Times New Roman"/>
        </w:rPr>
        <w:t>0 a</w:t>
      </w:r>
      <w:r w:rsidR="005073E6">
        <w:rPr>
          <w:rFonts w:ascii="Calibri" w:eastAsia="Calibri" w:hAnsi="Calibri" w:cs="Times New Roman"/>
        </w:rPr>
        <w:t xml:space="preserve"> </w:t>
      </w:r>
      <w:r w:rsidRPr="00BD0B42">
        <w:rPr>
          <w:rFonts w:ascii="Calibri" w:eastAsia="Calibri" w:hAnsi="Calibri" w:cs="Times New Roman"/>
        </w:rPr>
        <w:t>20 puntos, a razón de 2 puntos por pregunta acertada. Las preguntas no acertadas y aquellas que contengan respuestas múltiples descontarán</w:t>
      </w:r>
      <w:r w:rsidR="005073E6">
        <w:rPr>
          <w:rFonts w:ascii="Calibri" w:eastAsia="Calibri" w:hAnsi="Calibri" w:cs="Times New Roman"/>
        </w:rPr>
        <w:t xml:space="preserve"> </w:t>
      </w:r>
      <w:r w:rsidR="00D91A44" w:rsidRPr="00BD0B42">
        <w:rPr>
          <w:rFonts w:ascii="Calibri" w:eastAsia="Calibri" w:hAnsi="Calibri" w:cs="Times New Roman"/>
        </w:rPr>
        <w:t xml:space="preserve">0,50 </w:t>
      </w:r>
      <w:r w:rsidRPr="00BD0B42">
        <w:rPr>
          <w:rFonts w:ascii="Calibri" w:eastAsia="Calibri" w:hAnsi="Calibri" w:cs="Times New Roman"/>
        </w:rPr>
        <w:t>puntos, y las no contestadas no serán puntuadas.</w:t>
      </w:r>
      <w:r w:rsidR="00D32FB2" w:rsidRPr="00BD0B42">
        <w:rPr>
          <w:rFonts w:ascii="Calibri" w:eastAsia="Calibri" w:hAnsi="Calibri" w:cs="Times New Roman"/>
        </w:rPr>
        <w:t xml:space="preserve"> Para superar la prueba se precisará un mínimo de 1</w:t>
      </w:r>
      <w:r w:rsidR="00CF4FC6">
        <w:rPr>
          <w:rFonts w:ascii="Calibri" w:eastAsia="Calibri" w:hAnsi="Calibri" w:cs="Times New Roman"/>
        </w:rPr>
        <w:t>0</w:t>
      </w:r>
      <w:r w:rsidR="00D32FB2" w:rsidRPr="00BD0B42">
        <w:rPr>
          <w:rFonts w:ascii="Calibri" w:eastAsia="Calibri" w:hAnsi="Calibri" w:cs="Times New Roman"/>
        </w:rPr>
        <w:t xml:space="preserve"> puntos</w:t>
      </w:r>
      <w:r w:rsidR="00CF4FC6">
        <w:rPr>
          <w:rFonts w:ascii="Calibri" w:eastAsia="Calibri" w:hAnsi="Calibri" w:cs="Times New Roman"/>
        </w:rPr>
        <w:t>.</w:t>
      </w:r>
    </w:p>
    <w:p w14:paraId="6B8612AF" w14:textId="792E1F77" w:rsidR="007B5720"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El Tribunal propondrá un cuestionario de</w:t>
      </w:r>
      <w:r w:rsidR="005073E6">
        <w:rPr>
          <w:rFonts w:ascii="Calibri" w:eastAsia="Calibri" w:hAnsi="Calibri" w:cs="Times New Roman"/>
        </w:rPr>
        <w:t xml:space="preserve"> </w:t>
      </w:r>
      <w:r w:rsidRPr="00BD0B42">
        <w:rPr>
          <w:rFonts w:ascii="Calibri" w:eastAsia="Calibri" w:hAnsi="Calibri" w:cs="Times New Roman"/>
        </w:rPr>
        <w:t>12 preguntas, 10 ordinarias y 2 de reserva y, en caso de anulación de una de las ordinarias, el Tribunal en el acuerdo de anulación establecerá que puntúe la pregunta de reserva en lugar de la anulada.</w:t>
      </w:r>
    </w:p>
    <w:p w14:paraId="1FC202CD" w14:textId="77777777" w:rsidR="007B5720" w:rsidRDefault="007B5720" w:rsidP="007B5720">
      <w:pPr>
        <w:spacing w:line="256" w:lineRule="auto"/>
        <w:ind w:firstLine="284"/>
        <w:jc w:val="both"/>
        <w:rPr>
          <w:rFonts w:ascii="Calibri" w:eastAsia="Calibri" w:hAnsi="Calibri" w:cs="Times New Roman"/>
        </w:rPr>
      </w:pPr>
    </w:p>
    <w:p w14:paraId="257FA9C7" w14:textId="1187BF49" w:rsidR="005E6B61"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lastRenderedPageBreak/>
        <w:t>1.3</w:t>
      </w:r>
      <w:r w:rsidRPr="00BD0B42">
        <w:rPr>
          <w:rFonts w:ascii="Calibri" w:eastAsia="Calibri" w:hAnsi="Calibri" w:cs="Times New Roman"/>
        </w:rPr>
        <w:t> </w:t>
      </w:r>
      <w:r w:rsidRPr="00BD0B42">
        <w:rPr>
          <w:rFonts w:ascii="Calibri" w:eastAsia="Calibri" w:hAnsi="Calibri" w:cs="Times New Roman"/>
        </w:rPr>
        <w:t>Tercer ejercicio.</w:t>
      </w:r>
    </w:p>
    <w:p w14:paraId="2DA0EE25" w14:textId="3A2A195B" w:rsidR="005E6B61" w:rsidRPr="00A47062" w:rsidRDefault="005E6B61" w:rsidP="007B5720">
      <w:pPr>
        <w:spacing w:line="256" w:lineRule="auto"/>
        <w:ind w:firstLine="284"/>
        <w:jc w:val="both"/>
        <w:rPr>
          <w:rFonts w:ascii="Calibri" w:eastAsia="Calibri" w:hAnsi="Calibri" w:cs="Times New Roman"/>
        </w:rPr>
      </w:pPr>
      <w:r w:rsidRPr="00A47062">
        <w:rPr>
          <w:rFonts w:ascii="Calibri" w:eastAsia="Calibri" w:hAnsi="Calibri" w:cs="Times New Roman"/>
        </w:rPr>
        <w:t xml:space="preserve">Consistirá en contestar a preguntas prácticas </w:t>
      </w:r>
      <w:r w:rsidR="006E31A9" w:rsidRPr="00A47062">
        <w:rPr>
          <w:rFonts w:ascii="Calibri" w:eastAsia="Calibri" w:hAnsi="Calibri" w:cs="Times New Roman"/>
        </w:rPr>
        <w:t>y aplicada</w:t>
      </w:r>
      <w:r w:rsidR="00B430B9" w:rsidRPr="00A47062">
        <w:rPr>
          <w:rFonts w:ascii="Calibri" w:eastAsia="Calibri" w:hAnsi="Calibri" w:cs="Times New Roman"/>
        </w:rPr>
        <w:t>s</w:t>
      </w:r>
      <w:r w:rsidR="006E31A9" w:rsidRPr="00A47062">
        <w:rPr>
          <w:rFonts w:ascii="Calibri" w:eastAsia="Calibri" w:hAnsi="Calibri" w:cs="Times New Roman"/>
        </w:rPr>
        <w:t xml:space="preserve"> sobre</w:t>
      </w:r>
      <w:r w:rsidR="002B7064" w:rsidRPr="00A47062">
        <w:rPr>
          <w:rFonts w:ascii="Calibri" w:eastAsia="Calibri" w:hAnsi="Calibri" w:cs="Times New Roman"/>
        </w:rPr>
        <w:t xml:space="preserve"> Windows y Office</w:t>
      </w:r>
      <w:r w:rsidR="00AE5B4E" w:rsidRPr="00A47062">
        <w:rPr>
          <w:rFonts w:ascii="Calibri" w:eastAsia="Calibri" w:hAnsi="Calibri" w:cs="Times New Roman"/>
        </w:rPr>
        <w:t xml:space="preserve">, que estarán referidas, en concreto, a las siguientes versiones: Windows 10 y Microsoft 365 versión de escritorio. </w:t>
      </w:r>
      <w:r w:rsidR="009437DF" w:rsidRPr="00A47062">
        <w:rPr>
          <w:rFonts w:ascii="Calibri" w:eastAsia="Calibri" w:hAnsi="Calibri" w:cs="Times New Roman"/>
        </w:rPr>
        <w:t>(Temas 32 a 3</w:t>
      </w:r>
      <w:r w:rsidR="00246D64" w:rsidRPr="00A47062">
        <w:rPr>
          <w:rFonts w:ascii="Calibri" w:eastAsia="Calibri" w:hAnsi="Calibri" w:cs="Times New Roman"/>
        </w:rPr>
        <w:t>7</w:t>
      </w:r>
      <w:r w:rsidR="009437DF" w:rsidRPr="00A47062">
        <w:rPr>
          <w:rFonts w:ascii="Calibri" w:eastAsia="Calibri" w:hAnsi="Calibri" w:cs="Times New Roman"/>
        </w:rPr>
        <w:t>)</w:t>
      </w:r>
    </w:p>
    <w:p w14:paraId="11DCCA6D" w14:textId="18D54E9F" w:rsidR="005E6B61"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La duración máxima de este ejercicio será de</w:t>
      </w:r>
      <w:r w:rsidR="005C40AA" w:rsidRPr="00BD0B42">
        <w:rPr>
          <w:rFonts w:ascii="Calibri" w:eastAsia="Calibri" w:hAnsi="Calibri" w:cs="Times New Roman"/>
        </w:rPr>
        <w:t xml:space="preserve"> 40</w:t>
      </w:r>
      <w:r w:rsidR="00D91A44" w:rsidRPr="00BD0B42">
        <w:rPr>
          <w:rFonts w:ascii="Calibri" w:eastAsia="Calibri" w:hAnsi="Calibri" w:cs="Times New Roman"/>
        </w:rPr>
        <w:t xml:space="preserve"> </w:t>
      </w:r>
      <w:r w:rsidRPr="00BD0B42">
        <w:rPr>
          <w:rFonts w:ascii="Calibri" w:eastAsia="Calibri" w:hAnsi="Calibri" w:cs="Times New Roman"/>
        </w:rPr>
        <w:t xml:space="preserve">minutos sobre un cuestionario de </w:t>
      </w:r>
      <w:r w:rsidR="0041180D" w:rsidRPr="00BD0B42">
        <w:rPr>
          <w:rFonts w:ascii="Calibri" w:eastAsia="Calibri" w:hAnsi="Calibri" w:cs="Times New Roman"/>
        </w:rPr>
        <w:t>2</w:t>
      </w:r>
      <w:r w:rsidR="00D91A44" w:rsidRPr="00BD0B42">
        <w:rPr>
          <w:rFonts w:ascii="Calibri" w:eastAsia="Calibri" w:hAnsi="Calibri" w:cs="Times New Roman"/>
        </w:rPr>
        <w:t xml:space="preserve">0 </w:t>
      </w:r>
      <w:r w:rsidRPr="00BD0B42">
        <w:rPr>
          <w:rFonts w:ascii="Calibri" w:eastAsia="Calibri" w:hAnsi="Calibri" w:cs="Times New Roman"/>
        </w:rPr>
        <w:t>preguntas tipo test, y se calificará de</w:t>
      </w:r>
      <w:r w:rsidR="005073E6">
        <w:rPr>
          <w:rFonts w:ascii="Calibri" w:eastAsia="Calibri" w:hAnsi="Calibri" w:cs="Times New Roman"/>
        </w:rPr>
        <w:t xml:space="preserve"> </w:t>
      </w:r>
      <w:r w:rsidRPr="00BD0B42">
        <w:rPr>
          <w:rFonts w:ascii="Calibri" w:eastAsia="Calibri" w:hAnsi="Calibri" w:cs="Times New Roman"/>
        </w:rPr>
        <w:t>0 a</w:t>
      </w:r>
      <w:r w:rsidR="005073E6">
        <w:rPr>
          <w:rFonts w:ascii="Calibri" w:eastAsia="Calibri" w:hAnsi="Calibri" w:cs="Times New Roman"/>
        </w:rPr>
        <w:t xml:space="preserve"> </w:t>
      </w:r>
      <w:r w:rsidRPr="00BD0B42">
        <w:rPr>
          <w:rFonts w:ascii="Calibri" w:eastAsia="Calibri" w:hAnsi="Calibri" w:cs="Times New Roman"/>
        </w:rPr>
        <w:t xml:space="preserve">20 puntos. Las preguntas acertadas se valorarán con </w:t>
      </w:r>
      <w:r w:rsidR="0041180D" w:rsidRPr="00BD0B42">
        <w:rPr>
          <w:rFonts w:ascii="Calibri" w:eastAsia="Calibri" w:hAnsi="Calibri" w:cs="Times New Roman"/>
        </w:rPr>
        <w:t>1</w:t>
      </w:r>
      <w:r w:rsidR="00D91A44" w:rsidRPr="00BD0B42">
        <w:rPr>
          <w:rFonts w:ascii="Calibri" w:eastAsia="Calibri" w:hAnsi="Calibri" w:cs="Times New Roman"/>
        </w:rPr>
        <w:t xml:space="preserve"> </w:t>
      </w:r>
      <w:r w:rsidRPr="00BD0B42">
        <w:rPr>
          <w:rFonts w:ascii="Calibri" w:eastAsia="Calibri" w:hAnsi="Calibri" w:cs="Times New Roman"/>
        </w:rPr>
        <w:t>puntos; las preguntas no acertadas y las que contengan respuestas múltiples descontarán</w:t>
      </w:r>
      <w:r w:rsidR="005073E6">
        <w:rPr>
          <w:rFonts w:ascii="Calibri" w:eastAsia="Calibri" w:hAnsi="Calibri" w:cs="Times New Roman"/>
        </w:rPr>
        <w:t xml:space="preserve"> </w:t>
      </w:r>
      <w:r w:rsidR="00D91A44" w:rsidRPr="00BD0B42">
        <w:rPr>
          <w:rFonts w:ascii="Calibri" w:eastAsia="Calibri" w:hAnsi="Calibri" w:cs="Times New Roman"/>
        </w:rPr>
        <w:t>0,</w:t>
      </w:r>
      <w:r w:rsidR="0041180D" w:rsidRPr="00BD0B42">
        <w:rPr>
          <w:rFonts w:ascii="Calibri" w:eastAsia="Calibri" w:hAnsi="Calibri" w:cs="Times New Roman"/>
        </w:rPr>
        <w:t>25</w:t>
      </w:r>
      <w:r w:rsidR="00D91A44" w:rsidRPr="00BD0B42">
        <w:rPr>
          <w:rFonts w:ascii="Calibri" w:eastAsia="Calibri" w:hAnsi="Calibri" w:cs="Times New Roman"/>
        </w:rPr>
        <w:t xml:space="preserve"> </w:t>
      </w:r>
      <w:r w:rsidRPr="00BD0B42">
        <w:rPr>
          <w:rFonts w:ascii="Calibri" w:eastAsia="Calibri" w:hAnsi="Calibri" w:cs="Times New Roman"/>
        </w:rPr>
        <w:t>puntos; las preguntas no contestadas no serán puntuadas.</w:t>
      </w:r>
      <w:r w:rsidR="000F120E" w:rsidRPr="00BD0B42">
        <w:rPr>
          <w:rFonts w:ascii="Calibri" w:eastAsia="Calibri" w:hAnsi="Calibri" w:cs="Times New Roman"/>
        </w:rPr>
        <w:t xml:space="preserve"> </w:t>
      </w:r>
      <w:r w:rsidR="009B150A" w:rsidRPr="00BD0B42">
        <w:rPr>
          <w:rFonts w:ascii="Calibri" w:eastAsia="Calibri" w:hAnsi="Calibri" w:cs="Times New Roman"/>
        </w:rPr>
        <w:t>La nota mínima para superar este ejercicio será de 10 puntos.</w:t>
      </w:r>
    </w:p>
    <w:p w14:paraId="5E4E67ED" w14:textId="4131C024" w:rsidR="005E6B61" w:rsidRPr="00BD0B42" w:rsidRDefault="005E6B61" w:rsidP="007B5720">
      <w:pPr>
        <w:spacing w:line="256" w:lineRule="auto"/>
        <w:ind w:firstLine="284"/>
        <w:jc w:val="both"/>
        <w:rPr>
          <w:rFonts w:ascii="Calibri" w:eastAsia="Calibri" w:hAnsi="Calibri" w:cs="Times New Roman"/>
        </w:rPr>
      </w:pPr>
      <w:r w:rsidRPr="00BD0B42">
        <w:rPr>
          <w:rFonts w:ascii="Calibri" w:eastAsia="Calibri" w:hAnsi="Calibri" w:cs="Times New Roman"/>
        </w:rPr>
        <w:t xml:space="preserve">El Tribunal propondrá un cuestionario de </w:t>
      </w:r>
      <w:r w:rsidR="0041180D" w:rsidRPr="00BD0B42">
        <w:rPr>
          <w:rFonts w:ascii="Calibri" w:eastAsia="Calibri" w:hAnsi="Calibri" w:cs="Times New Roman"/>
        </w:rPr>
        <w:t>24</w:t>
      </w:r>
      <w:r w:rsidR="000C4A10" w:rsidRPr="00BD0B42">
        <w:rPr>
          <w:rFonts w:ascii="Calibri" w:eastAsia="Calibri" w:hAnsi="Calibri" w:cs="Times New Roman"/>
        </w:rPr>
        <w:t xml:space="preserve"> </w:t>
      </w:r>
      <w:r w:rsidRPr="00BD0B42">
        <w:rPr>
          <w:rFonts w:ascii="Calibri" w:eastAsia="Calibri" w:hAnsi="Calibri" w:cs="Times New Roman"/>
        </w:rPr>
        <w:t xml:space="preserve">preguntas, </w:t>
      </w:r>
      <w:r w:rsidR="0041180D" w:rsidRPr="00BD0B42">
        <w:rPr>
          <w:rFonts w:ascii="Calibri" w:eastAsia="Calibri" w:hAnsi="Calibri" w:cs="Times New Roman"/>
        </w:rPr>
        <w:t>2</w:t>
      </w:r>
      <w:r w:rsidR="000C4A10" w:rsidRPr="00BD0B42">
        <w:rPr>
          <w:rFonts w:ascii="Calibri" w:eastAsia="Calibri" w:hAnsi="Calibri" w:cs="Times New Roman"/>
        </w:rPr>
        <w:t>0</w:t>
      </w:r>
      <w:r w:rsidRPr="00BD0B42">
        <w:rPr>
          <w:rFonts w:ascii="Calibri" w:eastAsia="Calibri" w:hAnsi="Calibri" w:cs="Times New Roman"/>
        </w:rPr>
        <w:t xml:space="preserve"> ordinarias y </w:t>
      </w:r>
      <w:r w:rsidR="00EF1543" w:rsidRPr="00BD0B42">
        <w:rPr>
          <w:rFonts w:ascii="Calibri" w:eastAsia="Calibri" w:hAnsi="Calibri" w:cs="Times New Roman"/>
        </w:rPr>
        <w:t>4</w:t>
      </w:r>
      <w:r w:rsidRPr="00BD0B42">
        <w:rPr>
          <w:rFonts w:ascii="Calibri" w:eastAsia="Calibri" w:hAnsi="Calibri" w:cs="Times New Roman"/>
        </w:rPr>
        <w:t xml:space="preserve"> de reserva y, en caso de anulación de una de las ordinarias, el Tribunal en el acuerdo de anulación establecerá que puntúe la pregunta de reserva en lugar de la anulada.</w:t>
      </w:r>
    </w:p>
    <w:p w14:paraId="14EC5E46" w14:textId="64343224" w:rsidR="00FB1244" w:rsidRPr="00BD0B42" w:rsidRDefault="00FB1244" w:rsidP="007B5720">
      <w:pPr>
        <w:ind w:firstLine="284"/>
        <w:jc w:val="both"/>
        <w:rPr>
          <w:rFonts w:ascii="Calibri" w:eastAsia="Calibri" w:hAnsi="Calibri" w:cs="Times New Roman"/>
        </w:rPr>
      </w:pPr>
      <w:r w:rsidRPr="00BD0B42">
        <w:rPr>
          <w:rFonts w:ascii="Calibri" w:eastAsia="Calibri" w:hAnsi="Calibri" w:cs="Times New Roman"/>
        </w:rPr>
        <w:t>1.</w:t>
      </w:r>
      <w:r w:rsidR="00CF4FC6">
        <w:rPr>
          <w:rFonts w:ascii="Calibri" w:eastAsia="Calibri" w:hAnsi="Calibri" w:cs="Times New Roman"/>
        </w:rPr>
        <w:t>4</w:t>
      </w:r>
      <w:r w:rsidR="007B5720" w:rsidRPr="00BD0B42">
        <w:rPr>
          <w:rFonts w:ascii="Calibri" w:eastAsia="Calibri" w:hAnsi="Calibri" w:cs="Times New Roman"/>
        </w:rPr>
        <w:t> </w:t>
      </w:r>
      <w:r w:rsidRPr="00BD0B42">
        <w:rPr>
          <w:rFonts w:ascii="Calibri" w:eastAsia="Calibri" w:hAnsi="Calibri" w:cs="Times New Roman"/>
        </w:rPr>
        <w:t>La puntuación final de las personas aprobadas en la oposición estará compuesta por la suma de las puntuaciones de los tres ejercicios.</w:t>
      </w:r>
    </w:p>
    <w:p w14:paraId="4AE9540F" w14:textId="77777777" w:rsidR="00FB1244" w:rsidRPr="00BD0B42" w:rsidRDefault="00FB1244" w:rsidP="007B5720">
      <w:pPr>
        <w:ind w:firstLine="284"/>
        <w:jc w:val="both"/>
        <w:rPr>
          <w:rFonts w:ascii="Calibri" w:eastAsia="Calibri" w:hAnsi="Calibri" w:cs="Times New Roman"/>
          <w:strike/>
        </w:rPr>
      </w:pPr>
      <w:r w:rsidRPr="00BD0B42">
        <w:rPr>
          <w:rFonts w:ascii="Calibri" w:eastAsia="Calibri" w:hAnsi="Calibri" w:cs="Times New Roman"/>
        </w:rPr>
        <w:t xml:space="preserve">Finalizados los tres ejercicios de la oposición, el Tribunal hará pública la lista de personas aprobadas, que incluirá, ordenados de mayor a menor la puntuación total acumulada de los tres ejercicios, limitado al número de plazas ofertadas. </w:t>
      </w:r>
    </w:p>
    <w:p w14:paraId="4E49ECF9" w14:textId="249801C3" w:rsidR="00EA40BD" w:rsidRPr="002C474A" w:rsidRDefault="00EA40BD">
      <w:pPr>
        <w:rPr>
          <w:rFonts w:ascii="Calibri" w:eastAsia="Calibri" w:hAnsi="Calibri" w:cs="Times New Roman"/>
          <w:strike/>
        </w:rPr>
      </w:pPr>
      <w:r w:rsidRPr="002C474A">
        <w:rPr>
          <w:rFonts w:ascii="Calibri" w:eastAsia="Calibri" w:hAnsi="Calibri" w:cs="Times New Roman"/>
          <w:strike/>
        </w:rPr>
        <w:br w:type="page"/>
      </w:r>
    </w:p>
    <w:p w14:paraId="3935D3DA" w14:textId="77777777" w:rsidR="005E6B61" w:rsidRPr="00BD0B42" w:rsidRDefault="005E6B61" w:rsidP="005E6B61">
      <w:pPr>
        <w:jc w:val="center"/>
        <w:rPr>
          <w:rFonts w:ascii="Calibri" w:eastAsia="Calibri" w:hAnsi="Calibri" w:cs="Times New Roman"/>
          <w:b/>
          <w:bCs/>
        </w:rPr>
      </w:pPr>
      <w:r w:rsidRPr="00BD0B42">
        <w:rPr>
          <w:rFonts w:ascii="Calibri" w:eastAsia="Calibri" w:hAnsi="Calibri" w:cs="Times New Roman"/>
          <w:b/>
          <w:bCs/>
        </w:rPr>
        <w:lastRenderedPageBreak/>
        <w:t>ANEXO V</w:t>
      </w:r>
    </w:p>
    <w:p w14:paraId="4FCCB90C" w14:textId="08311166" w:rsidR="005E6B61" w:rsidRPr="00BD0B42" w:rsidRDefault="005E6B61" w:rsidP="005E6B61">
      <w:pPr>
        <w:jc w:val="center"/>
        <w:rPr>
          <w:rFonts w:ascii="Calibri" w:eastAsia="Calibri" w:hAnsi="Calibri" w:cs="Times New Roman"/>
          <w:b/>
          <w:bCs/>
        </w:rPr>
      </w:pPr>
      <w:r w:rsidRPr="00BD0B42">
        <w:rPr>
          <w:rFonts w:ascii="Calibri" w:eastAsia="Calibri" w:hAnsi="Calibri" w:cs="Times New Roman"/>
          <w:b/>
          <w:bCs/>
        </w:rPr>
        <w:t>Descripción del proceso selectivo</w:t>
      </w:r>
      <w:r w:rsidR="00D105CC" w:rsidRPr="00BD0B42">
        <w:rPr>
          <w:rFonts w:ascii="Calibri" w:eastAsia="Calibri" w:hAnsi="Calibri" w:cs="Times New Roman"/>
          <w:b/>
          <w:bCs/>
        </w:rPr>
        <w:t xml:space="preserve">: </w:t>
      </w:r>
      <w:r w:rsidRPr="00BD0B42">
        <w:rPr>
          <w:rFonts w:ascii="Calibri" w:eastAsia="Calibri" w:hAnsi="Calibri" w:cs="Times New Roman"/>
          <w:b/>
          <w:bCs/>
        </w:rPr>
        <w:t>Auxilio Judicial</w:t>
      </w:r>
    </w:p>
    <w:p w14:paraId="7BE3DC3E" w14:textId="77777777" w:rsidR="005E6B61" w:rsidRPr="00BD0B42" w:rsidRDefault="005E6B61" w:rsidP="005E6B61">
      <w:pPr>
        <w:jc w:val="both"/>
        <w:rPr>
          <w:rFonts w:ascii="Calibri" w:eastAsia="Calibri" w:hAnsi="Calibri" w:cs="Times New Roman"/>
          <w:b/>
          <w:bCs/>
        </w:rPr>
      </w:pPr>
      <w:r w:rsidRPr="00BD0B42">
        <w:rPr>
          <w:rFonts w:ascii="Calibri" w:eastAsia="Calibri" w:hAnsi="Calibri" w:cs="Times New Roman"/>
          <w:b/>
          <w:bCs/>
        </w:rPr>
        <w:t xml:space="preserve">V. a) Fase de oposición </w:t>
      </w:r>
    </w:p>
    <w:p w14:paraId="5E6416AA" w14:textId="7C7D0179" w:rsidR="00390104" w:rsidRDefault="005E6B61" w:rsidP="007B5720">
      <w:pPr>
        <w:ind w:firstLine="284"/>
        <w:jc w:val="both"/>
        <w:rPr>
          <w:rFonts w:ascii="Calibri" w:eastAsia="Calibri" w:hAnsi="Calibri" w:cs="Times New Roman"/>
        </w:rPr>
      </w:pPr>
      <w:r w:rsidRPr="00BD0B42">
        <w:rPr>
          <w:rFonts w:ascii="Calibri" w:eastAsia="Calibri" w:hAnsi="Calibri" w:cs="Times New Roman"/>
        </w:rPr>
        <w:t>1.</w:t>
      </w:r>
      <w:r w:rsidR="007B5720" w:rsidRPr="007B5720">
        <w:rPr>
          <w:rFonts w:ascii="Calibri" w:eastAsia="Calibri" w:hAnsi="Calibri" w:cs="Times New Roman"/>
        </w:rPr>
        <w:t xml:space="preserve"> </w:t>
      </w:r>
      <w:r w:rsidR="007B5720" w:rsidRPr="00BD0B42">
        <w:rPr>
          <w:rFonts w:ascii="Calibri" w:eastAsia="Calibri" w:hAnsi="Calibri" w:cs="Times New Roman"/>
        </w:rPr>
        <w:t> </w:t>
      </w:r>
      <w:r w:rsidRPr="00BD0B42">
        <w:rPr>
          <w:rFonts w:ascii="Calibri" w:eastAsia="Calibri" w:hAnsi="Calibri" w:cs="Times New Roman"/>
        </w:rPr>
        <w:t>Constará de dos ejercicios obligatorios y eliminatorios que tendrán lugar en el mismo día y hora en todas las sedes de examen, en un único acto de examen, uno a continuación de otro.</w:t>
      </w:r>
      <w:r w:rsidR="00390104">
        <w:rPr>
          <w:rFonts w:ascii="Calibri" w:eastAsia="Calibri" w:hAnsi="Calibri" w:cs="Times New Roman"/>
        </w:rPr>
        <w:t xml:space="preserve"> Las plantillas correctoras de las pruebas con respuestas alternativas se publicarán en un plazo máximo de dos días, a contar desde la finalización de la prueba.</w:t>
      </w:r>
    </w:p>
    <w:p w14:paraId="4C226412" w14:textId="4DF17A5F" w:rsidR="00C823D2" w:rsidRPr="001172ED" w:rsidRDefault="00C823D2" w:rsidP="007B5720">
      <w:pPr>
        <w:spacing w:line="256" w:lineRule="auto"/>
        <w:ind w:firstLine="284"/>
        <w:jc w:val="both"/>
        <w:rPr>
          <w:rFonts w:ascii="Calibri" w:eastAsia="Calibri" w:hAnsi="Calibri" w:cs="Times New Roman"/>
        </w:rPr>
      </w:pPr>
      <w:bookmarkStart w:id="3" w:name="_Hlk212023481"/>
      <w:r w:rsidRPr="001172ED">
        <w:rPr>
          <w:rFonts w:eastAsia="Times New Roman" w:cstheme="minorHAnsi"/>
          <w:lang w:eastAsia="es-ES"/>
        </w:rPr>
        <w:t xml:space="preserve">Las personas aspirantes deberán señalar en las hojas de </w:t>
      </w:r>
      <w:r w:rsidR="001172ED" w:rsidRPr="001172ED">
        <w:rPr>
          <w:rFonts w:eastAsia="Times New Roman" w:cstheme="minorHAnsi"/>
          <w:lang w:eastAsia="es-ES"/>
        </w:rPr>
        <w:t>respuestas las</w:t>
      </w:r>
      <w:r w:rsidRPr="001172ED">
        <w:rPr>
          <w:rFonts w:eastAsia="Times New Roman" w:cstheme="minorHAnsi"/>
          <w:lang w:eastAsia="es-ES"/>
        </w:rPr>
        <w:t xml:space="preserve"> opciones de respuesta válidas de acuerdo con las instrucciones que se faciliten.</w:t>
      </w:r>
    </w:p>
    <w:bookmarkEnd w:id="3"/>
    <w:p w14:paraId="50F46C1F" w14:textId="595CF025" w:rsidR="00095D03" w:rsidRDefault="005E6B61" w:rsidP="007B5720">
      <w:pPr>
        <w:ind w:firstLine="284"/>
        <w:jc w:val="both"/>
        <w:rPr>
          <w:rFonts w:ascii="Calibri" w:eastAsia="Calibri" w:hAnsi="Calibri" w:cs="Times New Roman"/>
        </w:rPr>
      </w:pPr>
      <w:r w:rsidRPr="00BD0B42">
        <w:rPr>
          <w:rFonts w:ascii="Calibri" w:eastAsia="Calibri" w:hAnsi="Calibri" w:cs="Times New Roman"/>
        </w:rPr>
        <w:t>1.1</w:t>
      </w:r>
      <w:r w:rsidR="007B5720" w:rsidRPr="00BD0B42">
        <w:rPr>
          <w:rFonts w:ascii="Calibri" w:eastAsia="Calibri" w:hAnsi="Calibri" w:cs="Times New Roman"/>
        </w:rPr>
        <w:t> </w:t>
      </w:r>
      <w:r w:rsidRPr="00BD0B42">
        <w:rPr>
          <w:rFonts w:ascii="Calibri" w:eastAsia="Calibri" w:hAnsi="Calibri" w:cs="Times New Roman"/>
        </w:rPr>
        <w:t xml:space="preserve">Primer ejercicio. </w:t>
      </w:r>
    </w:p>
    <w:p w14:paraId="66771962" w14:textId="22B6916D"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xml:space="preserve">De carácter teórico, escrito, obligatorio y eliminatorio. Consistirá en contestar un cuestionario-test sobre las materias del </w:t>
      </w:r>
      <w:r w:rsidR="00095D03">
        <w:rPr>
          <w:rFonts w:ascii="Calibri" w:eastAsia="Calibri" w:hAnsi="Calibri" w:cs="Times New Roman"/>
        </w:rPr>
        <w:t>p</w:t>
      </w:r>
      <w:r w:rsidRPr="00BD0B42">
        <w:rPr>
          <w:rFonts w:ascii="Calibri" w:eastAsia="Calibri" w:hAnsi="Calibri" w:cs="Times New Roman"/>
        </w:rPr>
        <w:t>rograma detallado en el anexo II. Constará de</w:t>
      </w:r>
      <w:r w:rsidR="00D32FB2" w:rsidRPr="00BD0B42">
        <w:rPr>
          <w:rFonts w:ascii="Calibri" w:eastAsia="Calibri" w:hAnsi="Calibri" w:cs="Times New Roman"/>
        </w:rPr>
        <w:t xml:space="preserve"> </w:t>
      </w:r>
      <w:r w:rsidRPr="00BD0B42">
        <w:rPr>
          <w:rFonts w:ascii="Calibri" w:eastAsia="Calibri" w:hAnsi="Calibri" w:cs="Times New Roman"/>
        </w:rPr>
        <w:t>100 preguntas con cuatro respuestas alternativas de las cuales sólo una es la correcta.</w:t>
      </w:r>
    </w:p>
    <w:p w14:paraId="0215BE84" w14:textId="3398B991"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La duración del ejercicio será de</w:t>
      </w:r>
      <w:r w:rsidR="00D32FB2" w:rsidRPr="00BD0B42">
        <w:rPr>
          <w:rFonts w:ascii="Calibri" w:eastAsia="Calibri" w:hAnsi="Calibri" w:cs="Times New Roman"/>
        </w:rPr>
        <w:t xml:space="preserve"> </w:t>
      </w:r>
      <w:r w:rsidR="009D7B14">
        <w:rPr>
          <w:rFonts w:ascii="Calibri" w:eastAsia="Calibri" w:hAnsi="Calibri" w:cs="Times New Roman"/>
        </w:rPr>
        <w:t>10</w:t>
      </w:r>
      <w:r w:rsidRPr="00BD0B42">
        <w:rPr>
          <w:rFonts w:ascii="Calibri" w:eastAsia="Calibri" w:hAnsi="Calibri" w:cs="Times New Roman"/>
        </w:rPr>
        <w:t>0 minutos.</w:t>
      </w:r>
    </w:p>
    <w:p w14:paraId="173A6F60" w14:textId="5D8BFDB4"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Se calificará de</w:t>
      </w:r>
      <w:r w:rsidR="00D32FB2" w:rsidRPr="00BD0B42">
        <w:rPr>
          <w:rFonts w:ascii="Calibri" w:eastAsia="Calibri" w:hAnsi="Calibri" w:cs="Times New Roman"/>
        </w:rPr>
        <w:t xml:space="preserve"> 0 a </w:t>
      </w:r>
      <w:r w:rsidRPr="00BD0B42">
        <w:rPr>
          <w:rFonts w:ascii="Calibri" w:eastAsia="Calibri" w:hAnsi="Calibri" w:cs="Times New Roman"/>
        </w:rPr>
        <w:t>60 puntos.</w:t>
      </w:r>
    </w:p>
    <w:p w14:paraId="37CF69CE" w14:textId="62B17E4E"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Las preguntas acertadas se valorarán con</w:t>
      </w:r>
      <w:r w:rsidR="00D32FB2" w:rsidRPr="00BD0B42">
        <w:rPr>
          <w:rFonts w:ascii="Calibri" w:eastAsia="Calibri" w:hAnsi="Calibri" w:cs="Times New Roman"/>
        </w:rPr>
        <w:t xml:space="preserve"> </w:t>
      </w:r>
      <w:r w:rsidRPr="00BD0B42">
        <w:rPr>
          <w:rFonts w:ascii="Calibri" w:eastAsia="Calibri" w:hAnsi="Calibri" w:cs="Times New Roman"/>
        </w:rPr>
        <w:t>0,60 puntos; las preguntas no acertadas y aquellas que contengan respuestas múltiples descontarán</w:t>
      </w:r>
      <w:r w:rsidR="00D32FB2" w:rsidRPr="00BD0B42">
        <w:rPr>
          <w:rFonts w:ascii="Calibri" w:eastAsia="Calibri" w:hAnsi="Calibri" w:cs="Times New Roman"/>
        </w:rPr>
        <w:t xml:space="preserve"> </w:t>
      </w:r>
      <w:r w:rsidRPr="00BD0B42">
        <w:rPr>
          <w:rFonts w:ascii="Calibri" w:eastAsia="Calibri" w:hAnsi="Calibri" w:cs="Times New Roman"/>
        </w:rPr>
        <w:t>0,15 puntos; las preguntas no contestadas no serán puntuadas.</w:t>
      </w:r>
    </w:p>
    <w:p w14:paraId="47F89995" w14:textId="5F82A414" w:rsidR="00341D97" w:rsidRPr="00BD0B42" w:rsidRDefault="00341D97" w:rsidP="007B5720">
      <w:pPr>
        <w:ind w:firstLine="284"/>
        <w:jc w:val="both"/>
        <w:rPr>
          <w:rFonts w:ascii="Calibri" w:eastAsia="Calibri" w:hAnsi="Calibri" w:cs="Times New Roman"/>
        </w:rPr>
      </w:pPr>
      <w:r w:rsidRPr="00BD0B42">
        <w:rPr>
          <w:rFonts w:ascii="Calibri" w:eastAsia="Calibri" w:hAnsi="Calibri" w:cs="Times New Roman"/>
        </w:rPr>
        <w:t>La puntuación obtenida por cada aspirante se corresponderá con el número de respuestas acertadas, hecha la deducción de las no acertadas.</w:t>
      </w:r>
      <w:r w:rsidR="009D7B14">
        <w:rPr>
          <w:rFonts w:ascii="Calibri" w:eastAsia="Calibri" w:hAnsi="Calibri" w:cs="Times New Roman"/>
        </w:rPr>
        <w:t xml:space="preserve"> L</w:t>
      </w:r>
      <w:r w:rsidRPr="00BD0B42">
        <w:rPr>
          <w:rFonts w:ascii="Calibri" w:eastAsia="Calibri" w:hAnsi="Calibri" w:cs="Times New Roman"/>
        </w:rPr>
        <w:t>a nota mínima para superar el primer ejercicio será de 3</w:t>
      </w:r>
      <w:r w:rsidR="009D7B14">
        <w:rPr>
          <w:rFonts w:ascii="Calibri" w:eastAsia="Calibri" w:hAnsi="Calibri" w:cs="Times New Roman"/>
        </w:rPr>
        <w:t>0</w:t>
      </w:r>
      <w:r w:rsidRPr="00BD0B42">
        <w:rPr>
          <w:rFonts w:ascii="Calibri" w:eastAsia="Calibri" w:hAnsi="Calibri" w:cs="Times New Roman"/>
        </w:rPr>
        <w:t xml:space="preserve"> puntos</w:t>
      </w:r>
      <w:r w:rsidR="009D7B14">
        <w:rPr>
          <w:rFonts w:ascii="Calibri" w:eastAsia="Calibri" w:hAnsi="Calibri" w:cs="Times New Roman"/>
        </w:rPr>
        <w:t>.</w:t>
      </w:r>
    </w:p>
    <w:p w14:paraId="3DB4AA2E" w14:textId="7262A7E4"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El cuestionario propuesto por el Tribunal constará de</w:t>
      </w:r>
      <w:r w:rsidR="00D32FB2" w:rsidRPr="00BD0B42">
        <w:rPr>
          <w:rFonts w:ascii="Calibri" w:eastAsia="Calibri" w:hAnsi="Calibri" w:cs="Times New Roman"/>
        </w:rPr>
        <w:t xml:space="preserve"> 104 preguntas, siendo las </w:t>
      </w:r>
      <w:r w:rsidRPr="00BD0B42">
        <w:rPr>
          <w:rFonts w:ascii="Calibri" w:eastAsia="Calibri" w:hAnsi="Calibri" w:cs="Times New Roman"/>
        </w:rPr>
        <w:t>100 primeras ordinarias y evaluables y las cuatro últimas de reserva. En el caso en que, celebrado el examen, el Tribunal deba anular una o varias preguntas ordinarias, establecerá en el mismo acuerdo, la sustitución, a efectos de su evaluación, de las anuladas por otras tantas de reserva, por su orden.</w:t>
      </w:r>
    </w:p>
    <w:p w14:paraId="1F1A151C" w14:textId="6ADDF299" w:rsidR="00095D03" w:rsidRDefault="005E6B61" w:rsidP="007B5720">
      <w:pPr>
        <w:ind w:firstLine="284"/>
        <w:jc w:val="both"/>
        <w:rPr>
          <w:rFonts w:ascii="Calibri" w:eastAsia="Calibri" w:hAnsi="Calibri" w:cs="Times New Roman"/>
        </w:rPr>
      </w:pPr>
      <w:r w:rsidRPr="00BD0B42">
        <w:rPr>
          <w:rFonts w:ascii="Calibri" w:eastAsia="Calibri" w:hAnsi="Calibri" w:cs="Times New Roman"/>
        </w:rPr>
        <w:t>1.</w:t>
      </w:r>
      <w:r w:rsidR="007B5720">
        <w:rPr>
          <w:rFonts w:ascii="Calibri" w:eastAsia="Calibri" w:hAnsi="Calibri" w:cs="Times New Roman"/>
        </w:rPr>
        <w:t>2</w:t>
      </w:r>
      <w:r w:rsidR="007B5720" w:rsidRPr="00BD0B42">
        <w:rPr>
          <w:rFonts w:ascii="Calibri" w:eastAsia="Calibri" w:hAnsi="Calibri" w:cs="Times New Roman"/>
        </w:rPr>
        <w:t> </w:t>
      </w:r>
      <w:r w:rsidRPr="00BD0B42">
        <w:rPr>
          <w:rFonts w:ascii="Calibri" w:eastAsia="Calibri" w:hAnsi="Calibri" w:cs="Times New Roman"/>
        </w:rPr>
        <w:t xml:space="preserve">Segundo ejercicio. </w:t>
      </w:r>
    </w:p>
    <w:p w14:paraId="56F17802" w14:textId="221F1FF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De carácter práctico, escrito, obligatorio y eliminatorio. Consistirá en la contestación a un cuestionario-test de</w:t>
      </w:r>
      <w:r w:rsidR="00D32FB2" w:rsidRPr="00BD0B42">
        <w:rPr>
          <w:rFonts w:ascii="Calibri" w:eastAsia="Calibri" w:hAnsi="Calibri" w:cs="Times New Roman"/>
        </w:rPr>
        <w:t xml:space="preserve"> </w:t>
      </w:r>
      <w:r w:rsidRPr="00BD0B42">
        <w:rPr>
          <w:rFonts w:ascii="Calibri" w:eastAsia="Calibri" w:hAnsi="Calibri" w:cs="Times New Roman"/>
        </w:rPr>
        <w:t>40 preguntas, con</w:t>
      </w:r>
      <w:r w:rsidR="00D32FB2" w:rsidRPr="00BD0B42">
        <w:rPr>
          <w:rFonts w:ascii="Calibri" w:eastAsia="Calibri" w:hAnsi="Calibri" w:cs="Times New Roman"/>
        </w:rPr>
        <w:t xml:space="preserve"> </w:t>
      </w:r>
      <w:r w:rsidRPr="00BD0B42">
        <w:rPr>
          <w:rFonts w:ascii="Calibri" w:eastAsia="Calibri" w:hAnsi="Calibri" w:cs="Times New Roman"/>
        </w:rPr>
        <w:t>4 respuestas alternativas de las cuales sólo una es la correcta y referidas a</w:t>
      </w:r>
      <w:r w:rsidR="00D32FB2" w:rsidRPr="00BD0B42">
        <w:rPr>
          <w:rFonts w:ascii="Calibri" w:eastAsia="Calibri" w:hAnsi="Calibri" w:cs="Times New Roman"/>
        </w:rPr>
        <w:t xml:space="preserve"> </w:t>
      </w:r>
      <w:r w:rsidRPr="00BD0B42">
        <w:rPr>
          <w:rFonts w:ascii="Calibri" w:eastAsia="Calibri" w:hAnsi="Calibri" w:cs="Times New Roman"/>
        </w:rPr>
        <w:t>2 casos prácticos de diligencia judicial que serán propuestos por el Tribunal.</w:t>
      </w:r>
    </w:p>
    <w:p w14:paraId="0895C1A4" w14:textId="71BDE615"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La duración del ejercicio será de</w:t>
      </w:r>
      <w:r w:rsidR="00D32FB2" w:rsidRPr="00BD0B42">
        <w:rPr>
          <w:rFonts w:ascii="Calibri" w:eastAsia="Calibri" w:hAnsi="Calibri" w:cs="Times New Roman"/>
        </w:rPr>
        <w:t xml:space="preserve"> </w:t>
      </w:r>
      <w:r w:rsidRPr="00BD0B42">
        <w:rPr>
          <w:rFonts w:ascii="Calibri" w:eastAsia="Calibri" w:hAnsi="Calibri" w:cs="Times New Roman"/>
        </w:rPr>
        <w:t>60 minutos y se calificará de</w:t>
      </w:r>
      <w:r w:rsidR="00D32FB2" w:rsidRPr="00BD0B42">
        <w:rPr>
          <w:rFonts w:ascii="Calibri" w:eastAsia="Calibri" w:hAnsi="Calibri" w:cs="Times New Roman"/>
        </w:rPr>
        <w:t xml:space="preserve"> 0 a </w:t>
      </w:r>
      <w:r w:rsidRPr="00BD0B42">
        <w:rPr>
          <w:rFonts w:ascii="Calibri" w:eastAsia="Calibri" w:hAnsi="Calibri" w:cs="Times New Roman"/>
        </w:rPr>
        <w:t>40 puntos, a razón de</w:t>
      </w:r>
      <w:r w:rsidR="00D32FB2" w:rsidRPr="00BD0B42">
        <w:rPr>
          <w:rFonts w:ascii="Calibri" w:eastAsia="Calibri" w:hAnsi="Calibri" w:cs="Times New Roman"/>
        </w:rPr>
        <w:t xml:space="preserve"> 1</w:t>
      </w:r>
      <w:r w:rsidRPr="00BD0B42">
        <w:rPr>
          <w:rFonts w:ascii="Calibri" w:eastAsia="Calibri" w:hAnsi="Calibri" w:cs="Times New Roman"/>
        </w:rPr>
        <w:t xml:space="preserve"> punto por pregunta acertada. Las preguntas no acertadas y aquellas que contengan respuestas múltiples desconta</w:t>
      </w:r>
      <w:r w:rsidR="00D32FB2" w:rsidRPr="00BD0B42">
        <w:rPr>
          <w:rFonts w:ascii="Calibri" w:eastAsia="Calibri" w:hAnsi="Calibri" w:cs="Times New Roman"/>
        </w:rPr>
        <w:t xml:space="preserve">rán </w:t>
      </w:r>
      <w:r w:rsidRPr="00BD0B42">
        <w:rPr>
          <w:rFonts w:ascii="Calibri" w:eastAsia="Calibri" w:hAnsi="Calibri" w:cs="Times New Roman"/>
        </w:rPr>
        <w:t>0,25 puntos y las no contestadas no serán puntuadas.</w:t>
      </w:r>
    </w:p>
    <w:p w14:paraId="714ABD91" w14:textId="430444AA" w:rsidR="00F23FD8"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El cuestionario propuesto por el Tribunal constará de</w:t>
      </w:r>
      <w:r w:rsidR="00D32FB2" w:rsidRPr="00BD0B42">
        <w:rPr>
          <w:rFonts w:ascii="Calibri" w:eastAsia="Calibri" w:hAnsi="Calibri" w:cs="Times New Roman"/>
        </w:rPr>
        <w:t xml:space="preserve"> </w:t>
      </w:r>
      <w:r w:rsidRPr="00BD0B42">
        <w:rPr>
          <w:rFonts w:ascii="Calibri" w:eastAsia="Calibri" w:hAnsi="Calibri" w:cs="Times New Roman"/>
        </w:rPr>
        <w:t>40 preguntas y</w:t>
      </w:r>
      <w:r w:rsidR="00D32FB2" w:rsidRPr="00BD0B42">
        <w:rPr>
          <w:rFonts w:ascii="Calibri" w:eastAsia="Calibri" w:hAnsi="Calibri" w:cs="Times New Roman"/>
        </w:rPr>
        <w:t xml:space="preserve"> </w:t>
      </w:r>
      <w:r w:rsidRPr="00BD0B42">
        <w:rPr>
          <w:rFonts w:ascii="Calibri" w:eastAsia="Calibri" w:hAnsi="Calibri" w:cs="Times New Roman"/>
        </w:rPr>
        <w:t>2 de reserva y, en caso de anulación de una de las ordinarias, el Tribunal en el acuerdo de anulación establecerá que puntúe la pregunta de reserva en lugar de la anulada.</w:t>
      </w:r>
      <w:r w:rsidR="009B150A" w:rsidRPr="00BD0B42">
        <w:rPr>
          <w:rFonts w:ascii="Calibri" w:eastAsia="Calibri" w:hAnsi="Calibri" w:cs="Times New Roman"/>
        </w:rPr>
        <w:t xml:space="preserve"> La nota mínima para superar este ejercicio será de 20 puntos.</w:t>
      </w:r>
    </w:p>
    <w:p w14:paraId="5B575DA8" w14:textId="1CD79CD7" w:rsidR="00F23FD8" w:rsidRPr="00BD0B42" w:rsidRDefault="00F23FD8" w:rsidP="007B5720">
      <w:pPr>
        <w:ind w:firstLine="284"/>
        <w:jc w:val="both"/>
        <w:rPr>
          <w:rFonts w:ascii="Calibri" w:eastAsia="Calibri" w:hAnsi="Calibri" w:cs="Times New Roman"/>
        </w:rPr>
      </w:pPr>
      <w:r w:rsidRPr="00BD0B42">
        <w:rPr>
          <w:rFonts w:ascii="Calibri" w:eastAsia="Calibri" w:hAnsi="Calibri" w:cs="Times New Roman"/>
        </w:rPr>
        <w:t>1.</w:t>
      </w:r>
      <w:r w:rsidR="009D7B14">
        <w:rPr>
          <w:rFonts w:ascii="Calibri" w:eastAsia="Calibri" w:hAnsi="Calibri" w:cs="Times New Roman"/>
        </w:rPr>
        <w:t>3</w:t>
      </w:r>
      <w:r w:rsidR="007B5720" w:rsidRPr="00BD0B42">
        <w:rPr>
          <w:rFonts w:ascii="Calibri" w:eastAsia="Calibri" w:hAnsi="Calibri" w:cs="Times New Roman"/>
        </w:rPr>
        <w:t> </w:t>
      </w:r>
      <w:r w:rsidRPr="00BD0B42">
        <w:rPr>
          <w:rFonts w:ascii="Calibri" w:eastAsia="Calibri" w:hAnsi="Calibri" w:cs="Times New Roman"/>
        </w:rPr>
        <w:t>La puntuación final de los aprobados en la oposición estará compuesta por la suma de las puntuaciones de los dos ejercicios.</w:t>
      </w:r>
    </w:p>
    <w:p w14:paraId="41B0EB25" w14:textId="7167C8EC" w:rsidR="00F23FD8" w:rsidRPr="00BD0B42" w:rsidRDefault="00F23FD8" w:rsidP="005073E6">
      <w:pPr>
        <w:ind w:firstLine="284"/>
        <w:jc w:val="both"/>
        <w:rPr>
          <w:rFonts w:ascii="Calibri" w:eastAsia="Calibri" w:hAnsi="Calibri" w:cs="Times New Roman"/>
        </w:rPr>
      </w:pPr>
      <w:r w:rsidRPr="00BD0B42">
        <w:rPr>
          <w:rFonts w:ascii="Calibri" w:eastAsia="Calibri" w:hAnsi="Calibri" w:cs="Times New Roman"/>
        </w:rPr>
        <w:lastRenderedPageBreak/>
        <w:t>Finalizados los dos ejercicios de la oposición, el Tribunal hará públicas las listas de aprobados, que incluirá, ordenados de mayor a menor puntuación total acumulada de los dos ejercicios</w:t>
      </w:r>
      <w:r w:rsidR="00D21977" w:rsidRPr="00BD0B42">
        <w:rPr>
          <w:rFonts w:ascii="Calibri" w:eastAsia="Calibri" w:hAnsi="Calibri" w:cs="Times New Roman"/>
        </w:rPr>
        <w:t>, limitado al número de plazas ofertadas</w:t>
      </w:r>
      <w:r w:rsidR="006213F1" w:rsidRPr="00BD0B42">
        <w:rPr>
          <w:rFonts w:ascii="Calibri" w:eastAsia="Calibri" w:hAnsi="Calibri" w:cs="Times New Roman"/>
        </w:rPr>
        <w:t>.</w:t>
      </w:r>
    </w:p>
    <w:p w14:paraId="74184936" w14:textId="6D590BA4" w:rsidR="00233B98" w:rsidRPr="002C474A" w:rsidRDefault="00233B98">
      <w:pPr>
        <w:rPr>
          <w:rFonts w:ascii="Calibri" w:eastAsia="Calibri" w:hAnsi="Calibri" w:cs="Times New Roman"/>
          <w:b/>
          <w:strike/>
          <w:u w:val="single"/>
        </w:rPr>
      </w:pPr>
      <w:r w:rsidRPr="002C474A">
        <w:rPr>
          <w:rFonts w:ascii="Calibri" w:eastAsia="Calibri" w:hAnsi="Calibri" w:cs="Times New Roman"/>
          <w:b/>
          <w:strike/>
          <w:u w:val="single"/>
        </w:rPr>
        <w:br w:type="page"/>
      </w:r>
    </w:p>
    <w:p w14:paraId="0C207783" w14:textId="22B1CBC4" w:rsidR="005E6B61" w:rsidRPr="00BD0B42" w:rsidRDefault="00233B98" w:rsidP="00233B98">
      <w:pPr>
        <w:jc w:val="center"/>
        <w:rPr>
          <w:rFonts w:ascii="Calibri" w:eastAsia="Calibri" w:hAnsi="Calibri" w:cs="Times New Roman"/>
          <w:b/>
        </w:rPr>
      </w:pPr>
      <w:r w:rsidRPr="00BD0B42">
        <w:rPr>
          <w:rFonts w:ascii="Calibri" w:eastAsia="Calibri" w:hAnsi="Calibri" w:cs="Times New Roman"/>
          <w:b/>
        </w:rPr>
        <w:lastRenderedPageBreak/>
        <w:t>Anexos III. b), IV. b) y V. b)</w:t>
      </w:r>
    </w:p>
    <w:p w14:paraId="62BD9925" w14:textId="630BEDC8" w:rsidR="005E6B61" w:rsidRPr="00BD0B42" w:rsidRDefault="005E6B61" w:rsidP="00233B98">
      <w:pPr>
        <w:jc w:val="center"/>
        <w:rPr>
          <w:rFonts w:ascii="Calibri" w:eastAsia="Calibri" w:hAnsi="Calibri" w:cs="Times New Roman"/>
          <w:b/>
        </w:rPr>
      </w:pPr>
      <w:r w:rsidRPr="00BD0B42">
        <w:rPr>
          <w:rFonts w:ascii="Calibri" w:eastAsia="Calibri" w:hAnsi="Calibri" w:cs="Times New Roman"/>
          <w:b/>
        </w:rPr>
        <w:t>Evaluación del conocimiento de las lenguas oficiales propias de las Comunidades Autónomas y del Derecho Civil Vasco</w:t>
      </w:r>
    </w:p>
    <w:p w14:paraId="1EA91C73"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1. Conocimiento de las lenguas oficiales propias de las Comunidades Autónomas.</w:t>
      </w:r>
    </w:p>
    <w:p w14:paraId="58B532DB" w14:textId="2D926C3F"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xml:space="preserve">Para las personas opositoras que concurran por alguno de los ámbitos territoriales correspondientes a Comunidades Autónomas con lengua oficial </w:t>
      </w:r>
      <w:r w:rsidR="00D21977" w:rsidRPr="00BD0B42">
        <w:rPr>
          <w:rFonts w:ascii="Calibri" w:eastAsia="Calibri" w:hAnsi="Calibri" w:cs="Times New Roman"/>
        </w:rPr>
        <w:t>y Derecho foral propios</w:t>
      </w:r>
      <w:r w:rsidRPr="00BD0B42">
        <w:rPr>
          <w:rFonts w:ascii="Calibri" w:eastAsia="Calibri" w:hAnsi="Calibri" w:cs="Times New Roman"/>
        </w:rPr>
        <w:t xml:space="preserve"> y que así lo hubieran hecho constar en su solicitud de participación, finalizada la fase de oposición, se procederá a la evaluación del conocimiento de las lenguas oficiales propias de las Comunidades Autónomas. La evaluación consistirá, en la acreditación del conocimiento de la lengua oficial de dicha Comunidad, mediante las certificaciones que hayan presentado oportunamente, o mediante la realización de una prueba de nivel de conocimientos.</w:t>
      </w:r>
    </w:p>
    <w:p w14:paraId="3A6CD58C"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La puntuación de la valoración del conocimiento de la lengua oficial de Comunidad Autónoma sólo será aplicable en el ámbito de la Comunidad Autónoma respectiva a los solos efectos de establecer el número de orden en la relación de personas aprobadas dentro del ámbito territorial por el que concurre el aspirante, por lo que deberá reflejarse separada de la obtenida en el ejercicio obligatorio y en la fase de concurso.</w:t>
      </w:r>
    </w:p>
    <w:p w14:paraId="7C493B77"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Se calificará con un máximo de 18 puntos de acuerdo con el nivel de conocimientos demostrados por el aspirante y los criterios valoración establecidos a continuación:</w:t>
      </w:r>
    </w:p>
    <w:p w14:paraId="207B3BBE" w14:textId="4B707B2B"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xml:space="preserve">En el ámbito de la Comunidad Foral de Navarra. En las zonas </w:t>
      </w:r>
      <w:proofErr w:type="spellStart"/>
      <w:r w:rsidRPr="00BD0B42">
        <w:rPr>
          <w:rFonts w:ascii="Calibri" w:eastAsia="Calibri" w:hAnsi="Calibri" w:cs="Times New Roman"/>
        </w:rPr>
        <w:t>vascófona</w:t>
      </w:r>
      <w:proofErr w:type="spellEnd"/>
      <w:r w:rsidRPr="00BD0B42">
        <w:rPr>
          <w:rFonts w:ascii="Calibri" w:eastAsia="Calibri" w:hAnsi="Calibri" w:cs="Times New Roman"/>
        </w:rPr>
        <w:t xml:space="preserve"> y mixta que determina el artículo 5 de la Ley Foral 18/1986, de 15 de diciembre, del Euskera, de conformidad con lo establecido por el Decreto Foral 103/2017 de 15 de noviembre («Boletín Oficial de Navarra» de 30 de noviembre de 2017), el conocimiento oral y escrito del Euskera debidamente acreditado por medio de certificación de superación de cada uno de los niveles expedida por el órgano competente en la materia, supone el reconocimiento a estos solos efectos de hasta 18 puntos, según el nivel de conocimientos acreditado en los términos siguientes:</w:t>
      </w:r>
    </w:p>
    <w:p w14:paraId="32AFB713"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nivel B1 o títulos equivalentes: 6 puntos.</w:t>
      </w:r>
    </w:p>
    <w:p w14:paraId="1A0F1F95"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nivel B2 o títulos equivalentes: 12 puntos.</w:t>
      </w:r>
    </w:p>
    <w:p w14:paraId="513B5C23" w14:textId="77777777" w:rsidR="005E6B61"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nivel C1 o títulos equivalentes: 18 puntos.</w:t>
      </w:r>
    </w:p>
    <w:p w14:paraId="12E11043" w14:textId="77777777" w:rsidR="007B5720" w:rsidRPr="00BD0B42" w:rsidRDefault="007B5720" w:rsidP="007B5720">
      <w:pPr>
        <w:ind w:firstLine="284"/>
        <w:jc w:val="both"/>
        <w:rPr>
          <w:rFonts w:ascii="Calibri" w:eastAsia="Calibri" w:hAnsi="Calibri" w:cs="Times New Roman"/>
        </w:rPr>
      </w:pPr>
    </w:p>
    <w:p w14:paraId="6D4A8FB7" w14:textId="406DEE1C"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xml:space="preserve">En el ámbito del País Vasco. </w:t>
      </w:r>
      <w:r w:rsidR="00A365AD" w:rsidRPr="00BD0B42">
        <w:rPr>
          <w:rFonts w:ascii="Calibri" w:eastAsia="Calibri" w:hAnsi="Calibri" w:cs="Times New Roman"/>
        </w:rPr>
        <w:t>De acuerdo con</w:t>
      </w:r>
      <w:r w:rsidRPr="00BD0B42">
        <w:rPr>
          <w:rFonts w:ascii="Calibri" w:eastAsia="Calibri" w:hAnsi="Calibri" w:cs="Times New Roman"/>
        </w:rPr>
        <w:t xml:space="preserve"> lo establecido en el Decreto 86/1997, de 15 de abril por el que se regula el proceso de normalización del uso del euskera en las Administraciones Públicas de la Comunidad Autónoma de Euskadi y el Decreto 174/2010, de 29 de junio, de Normalización Lingüística de la Administración de Justicia en la Comunidad Autónoma de Euskadi.</w:t>
      </w:r>
    </w:p>
    <w:p w14:paraId="607859FD"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nivel B2 o Perfil Lingüístico 2 o títulos equivalentes: 6 puntos.</w:t>
      </w:r>
    </w:p>
    <w:p w14:paraId="04211827"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nivel C1 o Perfil Lingüístico 3 o títulos equivalentes: 12 puntos.</w:t>
      </w:r>
    </w:p>
    <w:p w14:paraId="04A85076" w14:textId="77777777" w:rsidR="005E6B61"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nivel C2 o Perfil Lingüístico 4 o títulos equivalentes: 18 puntos.</w:t>
      </w:r>
    </w:p>
    <w:p w14:paraId="40F37AB7" w14:textId="77777777" w:rsidR="007B5720" w:rsidRDefault="007B5720" w:rsidP="007B5720">
      <w:pPr>
        <w:ind w:firstLine="284"/>
        <w:jc w:val="both"/>
        <w:rPr>
          <w:rFonts w:ascii="Calibri" w:eastAsia="Calibri" w:hAnsi="Calibri" w:cs="Times New Roman"/>
        </w:rPr>
      </w:pPr>
    </w:p>
    <w:p w14:paraId="38755DCF" w14:textId="77777777" w:rsidR="007B5720" w:rsidRPr="00BD0B42" w:rsidRDefault="007B5720" w:rsidP="007B5720">
      <w:pPr>
        <w:ind w:firstLine="284"/>
        <w:jc w:val="both"/>
        <w:rPr>
          <w:rFonts w:ascii="Calibri" w:eastAsia="Calibri" w:hAnsi="Calibri" w:cs="Times New Roman"/>
        </w:rPr>
      </w:pPr>
    </w:p>
    <w:p w14:paraId="120635BB" w14:textId="0CE1D8B9"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lastRenderedPageBreak/>
        <w:t>En el ámbito de la Comunidad Autónoma Valenciana:</w:t>
      </w:r>
    </w:p>
    <w:p w14:paraId="13480880"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grado elemental o de nivel B1: 6 puntos.</w:t>
      </w:r>
    </w:p>
    <w:p w14:paraId="4D7AC781"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grado medio o de nivel C1: 12 puntos.</w:t>
      </w:r>
    </w:p>
    <w:p w14:paraId="7A4471C2" w14:textId="77777777" w:rsidR="005E6B61"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grado superior o de nivel C2: 18 puntos.</w:t>
      </w:r>
    </w:p>
    <w:p w14:paraId="6228DED4" w14:textId="77777777" w:rsidR="007B5720" w:rsidRPr="00BD0B42" w:rsidRDefault="007B5720" w:rsidP="007B5720">
      <w:pPr>
        <w:ind w:firstLine="284"/>
        <w:jc w:val="both"/>
        <w:rPr>
          <w:rFonts w:ascii="Calibri" w:eastAsia="Calibri" w:hAnsi="Calibri" w:cs="Times New Roman"/>
        </w:rPr>
      </w:pPr>
    </w:p>
    <w:p w14:paraId="2ECD0DC6"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xml:space="preserve">La acreditación documental del conocimiento del valenciano se efectuará mediante la aportación de correspondiente certificado expedido u homologado por la Junta </w:t>
      </w:r>
      <w:proofErr w:type="spellStart"/>
      <w:r w:rsidRPr="00BD0B42">
        <w:rPr>
          <w:rFonts w:ascii="Calibri" w:eastAsia="Calibri" w:hAnsi="Calibri" w:cs="Times New Roman"/>
        </w:rPr>
        <w:t>Qualificadora</w:t>
      </w:r>
      <w:proofErr w:type="spellEnd"/>
      <w:r w:rsidRPr="00BD0B42">
        <w:rPr>
          <w:rFonts w:ascii="Calibri" w:eastAsia="Calibri" w:hAnsi="Calibri" w:cs="Times New Roman"/>
        </w:rPr>
        <w:t xml:space="preserve"> de </w:t>
      </w:r>
      <w:proofErr w:type="spellStart"/>
      <w:r w:rsidRPr="00BD0B42">
        <w:rPr>
          <w:rFonts w:ascii="Calibri" w:eastAsia="Calibri" w:hAnsi="Calibri" w:cs="Times New Roman"/>
        </w:rPr>
        <w:t>Coneixements</w:t>
      </w:r>
      <w:proofErr w:type="spellEnd"/>
      <w:r w:rsidRPr="00BD0B42">
        <w:rPr>
          <w:rFonts w:ascii="Calibri" w:eastAsia="Calibri" w:hAnsi="Calibri" w:cs="Times New Roman"/>
        </w:rPr>
        <w:t xml:space="preserve"> del </w:t>
      </w:r>
      <w:proofErr w:type="spellStart"/>
      <w:r w:rsidRPr="00BD0B42">
        <w:rPr>
          <w:rFonts w:ascii="Calibri" w:eastAsia="Calibri" w:hAnsi="Calibri" w:cs="Times New Roman"/>
        </w:rPr>
        <w:t>Valencià</w:t>
      </w:r>
      <w:proofErr w:type="spellEnd"/>
      <w:r w:rsidRPr="00BD0B42">
        <w:rPr>
          <w:rFonts w:ascii="Calibri" w:eastAsia="Calibri" w:hAnsi="Calibri" w:cs="Times New Roman"/>
        </w:rPr>
        <w:t>.</w:t>
      </w:r>
    </w:p>
    <w:p w14:paraId="1A5B06A0"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En el ámbito de Cataluña. De conformidad con el Decreto 3/2014, de 7 de enero, por el que se modifica el Decreto 152/2001, de 29 de mayo, sobre evaluación y certificación de conocimientos de catalán (DOGC núm. 6536, de 9 de enero de 2014) y el Decreto 180/2014, de 30 de diciembre, sobre el certificado de conocimientos de lenguaje jurídico (nivel J) (DOGC núm. 6780, de 31 de diciembre de 2014), el conocimiento oral y escrito del catalán y el conocimiento del lenguaje jurídico (nivel J) debidamente acreditados por medio de certificación de la Dirección General de Política Lingüística, y por el Centro de Estudios Jurídicos y Formación Especializada o equivalente, supone el reconocimiento solo a estos efectos de hasta 12 puntos según el nivel de conocimientos acreditados en los términos siguientes:</w:t>
      </w:r>
    </w:p>
    <w:p w14:paraId="3119E98A"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nivel B2 (hasta enero de 2014, nivel B) o títulos homologados: 6 puntos.</w:t>
      </w:r>
    </w:p>
    <w:p w14:paraId="4A211C90"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nivel C1 (hasta enero de 2014, nivel C) o títulos homologados: 12 puntos.</w:t>
      </w:r>
    </w:p>
    <w:p w14:paraId="73519A73"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nivel C2 (hasta a enero de 2014, nivel D) o títulos homologados: 18 puntos.</w:t>
      </w:r>
    </w:p>
    <w:p w14:paraId="1C9F1B53" w14:textId="77777777" w:rsidR="005E6B61" w:rsidRDefault="005E6B61" w:rsidP="007B5720">
      <w:pPr>
        <w:ind w:firstLine="284"/>
        <w:jc w:val="both"/>
        <w:rPr>
          <w:rFonts w:ascii="Calibri" w:eastAsia="Calibri" w:hAnsi="Calibri" w:cs="Times New Roman"/>
        </w:rPr>
      </w:pPr>
      <w:r w:rsidRPr="00BD0B42">
        <w:rPr>
          <w:rFonts w:ascii="Calibri" w:eastAsia="Calibri" w:hAnsi="Calibri" w:cs="Times New Roman"/>
        </w:rPr>
        <w:t>– Certificado de conocimiento de lenguaje jurídico nivel J: 18 puntos.</w:t>
      </w:r>
    </w:p>
    <w:p w14:paraId="22E131D9" w14:textId="77777777" w:rsidR="007B5720" w:rsidRPr="00BD0B42" w:rsidRDefault="007B5720" w:rsidP="007B5720">
      <w:pPr>
        <w:ind w:firstLine="284"/>
        <w:jc w:val="both"/>
        <w:rPr>
          <w:rFonts w:ascii="Calibri" w:eastAsia="Calibri" w:hAnsi="Calibri" w:cs="Times New Roman"/>
        </w:rPr>
      </w:pPr>
    </w:p>
    <w:p w14:paraId="468FB6EA"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En el ámbito de la Comunidad Autónoma de Galicia:</w:t>
      </w:r>
    </w:p>
    <w:p w14:paraId="12690ACC"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xml:space="preserve">– Certificado </w:t>
      </w:r>
      <w:proofErr w:type="spellStart"/>
      <w:r w:rsidRPr="00BD0B42">
        <w:rPr>
          <w:rFonts w:ascii="Calibri" w:eastAsia="Calibri" w:hAnsi="Calibri" w:cs="Times New Roman"/>
        </w:rPr>
        <w:t>Celga</w:t>
      </w:r>
      <w:proofErr w:type="spellEnd"/>
      <w:r w:rsidRPr="00BD0B42">
        <w:rPr>
          <w:rFonts w:ascii="Calibri" w:eastAsia="Calibri" w:hAnsi="Calibri" w:cs="Times New Roman"/>
        </w:rPr>
        <w:t xml:space="preserve"> 4 o similar: 6 puntos.</w:t>
      </w:r>
    </w:p>
    <w:p w14:paraId="62CFFB24"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– Curso de Lenguaje Jurídico Medio: 12 puntos.</w:t>
      </w:r>
    </w:p>
    <w:p w14:paraId="5FE27569" w14:textId="77777777" w:rsidR="005E6B61" w:rsidRDefault="005E6B61" w:rsidP="007B5720">
      <w:pPr>
        <w:ind w:firstLine="284"/>
        <w:jc w:val="both"/>
        <w:rPr>
          <w:rFonts w:ascii="Calibri" w:eastAsia="Calibri" w:hAnsi="Calibri" w:cs="Times New Roman"/>
        </w:rPr>
      </w:pPr>
      <w:r w:rsidRPr="00BD0B42">
        <w:rPr>
          <w:rFonts w:ascii="Calibri" w:eastAsia="Calibri" w:hAnsi="Calibri" w:cs="Times New Roman"/>
        </w:rPr>
        <w:t>– Curso de Lenguaje Jurídico Superior: 18 puntos.</w:t>
      </w:r>
    </w:p>
    <w:p w14:paraId="311693C3" w14:textId="77777777" w:rsidR="007B5720" w:rsidRPr="00BD0B42" w:rsidRDefault="007B5720" w:rsidP="007B5720">
      <w:pPr>
        <w:ind w:firstLine="284"/>
        <w:jc w:val="both"/>
        <w:rPr>
          <w:rFonts w:ascii="Calibri" w:eastAsia="Calibri" w:hAnsi="Calibri" w:cs="Times New Roman"/>
        </w:rPr>
      </w:pPr>
    </w:p>
    <w:p w14:paraId="0DBF151D" w14:textId="4A684F1D"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xml:space="preserve">La acreditación del conocimiento de idioma se efectuará mediante la aportación de los certificados de la Secretaría General de Política Lingüística o los equivalentes según la: Orden de 16 de julio de 2007, de la </w:t>
      </w:r>
      <w:r w:rsidR="00A365AD" w:rsidRPr="00BD0B42">
        <w:rPr>
          <w:rFonts w:ascii="Calibri" w:eastAsia="Calibri" w:hAnsi="Calibri" w:cs="Times New Roman"/>
        </w:rPr>
        <w:t>Conselleria</w:t>
      </w:r>
      <w:r w:rsidRPr="00BD0B42">
        <w:rPr>
          <w:rFonts w:ascii="Calibri" w:eastAsia="Calibri" w:hAnsi="Calibri" w:cs="Times New Roman"/>
        </w:rPr>
        <w:t xml:space="preserve"> de Presidencia, Administraciones Públicas y Xustiza, (DOG de 30 de julio de 2007) modificada por la Orden de 10 de febrero de 2014 por la que se modifica la Orden de 16 de julio de 2007, por la que se regulan los certificados oficiales acreditativos de los niveles de conocimiento de la lengua gallega (</w:t>
      </w:r>
      <w:proofErr w:type="spellStart"/>
      <w:r w:rsidRPr="00BD0B42">
        <w:rPr>
          <w:rFonts w:ascii="Calibri" w:eastAsia="Calibri" w:hAnsi="Calibri" w:cs="Times New Roman"/>
        </w:rPr>
        <w:t>Celga</w:t>
      </w:r>
      <w:proofErr w:type="spellEnd"/>
      <w:r w:rsidRPr="00BD0B42">
        <w:rPr>
          <w:rFonts w:ascii="Calibri" w:eastAsia="Calibri" w:hAnsi="Calibri" w:cs="Times New Roman"/>
        </w:rPr>
        <w:t>), (DOG de 19 de febrero de 2014) y Orden de 1 de abril de 2005 (DOG de 14 de abril de 2005).</w:t>
      </w:r>
    </w:p>
    <w:p w14:paraId="01F94D79"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2. Evaluación de los conocimientos del Derecho Civil Vasco.</w:t>
      </w:r>
    </w:p>
    <w:p w14:paraId="541DB974" w14:textId="2C84F07F"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xml:space="preserve">Para las personas aspirantes que concurran por el ámbito territorial de la Comunidad Autónoma del País Vasco, que así lo hubieran hecho constar en su solicitud, se procederá, en los </w:t>
      </w:r>
      <w:r w:rsidRPr="00BD0B42">
        <w:rPr>
          <w:rFonts w:ascii="Calibri" w:eastAsia="Calibri" w:hAnsi="Calibri" w:cs="Times New Roman"/>
        </w:rPr>
        <w:lastRenderedPageBreak/>
        <w:t>mismos términos y con los mismos efectos que se han detallado en el apartado anterior, a la evaluación de sus conocimientos del Derecho Civil Vasco, otorgándose por este concepto seis puntos, que se reflejarán en todo caso separados de los obtenidos en los ejercicios obligatorios y sólo surtirán efectos para establecer el orden de prelación dentro del ámbito territorial de la Comunidad Autónoma del País Vasco.</w:t>
      </w:r>
      <w:r w:rsidR="00A47062">
        <w:rPr>
          <w:rFonts w:ascii="Calibri" w:eastAsia="Calibri" w:hAnsi="Calibri" w:cs="Times New Roman"/>
        </w:rPr>
        <w:t xml:space="preserve"> Quien en convocatorias anteriores hubieran superado esta prueba, lo podrán </w:t>
      </w:r>
      <w:r w:rsidR="00A673F5">
        <w:rPr>
          <w:rFonts w:ascii="Calibri" w:eastAsia="Calibri" w:hAnsi="Calibri" w:cs="Times New Roman"/>
        </w:rPr>
        <w:t xml:space="preserve">hacer </w:t>
      </w:r>
      <w:r w:rsidR="00A47062">
        <w:rPr>
          <w:rFonts w:ascii="Calibri" w:eastAsia="Calibri" w:hAnsi="Calibri" w:cs="Times New Roman"/>
        </w:rPr>
        <w:t>valer en la presente y sucesivas, no teniendo que repetirla.</w:t>
      </w:r>
    </w:p>
    <w:p w14:paraId="13606E36"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Para la realización y corrección de este ejercicio, el Tribunal Delegado podrá nombrar un asesor especialista.</w:t>
      </w:r>
    </w:p>
    <w:p w14:paraId="4D1CCC25" w14:textId="77777777" w:rsidR="008B4D31" w:rsidRDefault="008B4D31" w:rsidP="005E6B61">
      <w:pPr>
        <w:jc w:val="both"/>
        <w:rPr>
          <w:rFonts w:ascii="Calibri" w:eastAsia="Calibri" w:hAnsi="Calibri" w:cs="Times New Roman"/>
        </w:rPr>
      </w:pPr>
    </w:p>
    <w:p w14:paraId="7570DAA4" w14:textId="340C0B5D"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Criterios de Valoración:</w:t>
      </w:r>
    </w:p>
    <w:p w14:paraId="369DED82"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A) La documentación válida para aquellos opositores que opten por la acreditación documental, es la siguiente:</w:t>
      </w:r>
    </w:p>
    <w:p w14:paraId="63AD7615"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1. Licenciatura en Derecho, habiendo cursado como asignaturas:</w:t>
      </w:r>
    </w:p>
    <w:p w14:paraId="1097E603"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Derecho Civil Foral y Autonómico del País Vasco:</w:t>
      </w:r>
    </w:p>
    <w:p w14:paraId="2E5FC786"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– UD, Plan 1953: 90 horas.</w:t>
      </w:r>
    </w:p>
    <w:p w14:paraId="2B762FA1" w14:textId="77777777" w:rsidR="005E6B61" w:rsidRDefault="005E6B61" w:rsidP="007B5720">
      <w:pPr>
        <w:ind w:firstLine="284"/>
        <w:jc w:val="both"/>
        <w:rPr>
          <w:rFonts w:ascii="Calibri" w:eastAsia="Calibri" w:hAnsi="Calibri" w:cs="Times New Roman"/>
        </w:rPr>
      </w:pPr>
      <w:r w:rsidRPr="00BD0B42">
        <w:rPr>
          <w:rFonts w:ascii="Calibri" w:eastAsia="Calibri" w:hAnsi="Calibri" w:cs="Times New Roman"/>
        </w:rPr>
        <w:t>– UD, Plan 1998: 60 horas.</w:t>
      </w:r>
    </w:p>
    <w:p w14:paraId="17DD32CC" w14:textId="77777777" w:rsidR="007B5720" w:rsidRPr="00BD0B42" w:rsidRDefault="007B5720" w:rsidP="007B5720">
      <w:pPr>
        <w:ind w:firstLine="284"/>
        <w:jc w:val="both"/>
        <w:rPr>
          <w:rFonts w:ascii="Calibri" w:eastAsia="Calibri" w:hAnsi="Calibri" w:cs="Times New Roman"/>
        </w:rPr>
      </w:pPr>
    </w:p>
    <w:p w14:paraId="700E060F"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Derecho Civil Foral y Autonómico del País Vasco 1:</w:t>
      </w:r>
    </w:p>
    <w:p w14:paraId="650B4DBB" w14:textId="77777777" w:rsidR="005E6B61" w:rsidRDefault="005E6B61" w:rsidP="007B5720">
      <w:pPr>
        <w:ind w:firstLine="284"/>
        <w:jc w:val="both"/>
        <w:rPr>
          <w:rFonts w:ascii="Calibri" w:eastAsia="Calibri" w:hAnsi="Calibri" w:cs="Times New Roman"/>
        </w:rPr>
      </w:pPr>
      <w:r w:rsidRPr="00BD0B42">
        <w:rPr>
          <w:rFonts w:ascii="Calibri" w:eastAsia="Calibri" w:hAnsi="Calibri" w:cs="Times New Roman"/>
        </w:rPr>
        <w:t>– UD, Plan 1993: 30 horas.</w:t>
      </w:r>
    </w:p>
    <w:p w14:paraId="345FE3B0" w14:textId="77777777" w:rsidR="007B5720" w:rsidRPr="00BD0B42" w:rsidRDefault="007B5720" w:rsidP="007B5720">
      <w:pPr>
        <w:ind w:firstLine="284"/>
        <w:jc w:val="both"/>
        <w:rPr>
          <w:rFonts w:ascii="Calibri" w:eastAsia="Calibri" w:hAnsi="Calibri" w:cs="Times New Roman"/>
        </w:rPr>
      </w:pPr>
    </w:p>
    <w:p w14:paraId="7DB1E881"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2. Grado en derecho, habiendo cursado como asignatura Derecho Civil y Autonómico Vasco/ Derecho Civil Vasco (6 créditos ECTS).</w:t>
      </w:r>
    </w:p>
    <w:p w14:paraId="2D319A72" w14:textId="4D30EE2C"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3. </w:t>
      </w:r>
      <w:r w:rsidR="00CC75DB" w:rsidRPr="00BD0B42">
        <w:rPr>
          <w:rFonts w:ascii="Calibri" w:eastAsia="Calibri" w:hAnsi="Calibri" w:cs="Times New Roman"/>
        </w:rPr>
        <w:t>Máster</w:t>
      </w:r>
      <w:r w:rsidRPr="00BD0B42">
        <w:rPr>
          <w:rFonts w:ascii="Calibri" w:eastAsia="Calibri" w:hAnsi="Calibri" w:cs="Times New Roman"/>
        </w:rPr>
        <w:t xml:space="preserve"> en Derecho Civil Vasco: 540 horas (54 créditos).</w:t>
      </w:r>
    </w:p>
    <w:p w14:paraId="62FECB5F"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4. Diploma de especialización en Derecho Civil Foral del País Vasco-presencial: 220 horas (22 créditos).</w:t>
      </w:r>
    </w:p>
    <w:p w14:paraId="63CCF20C"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5. Diploma de especialización en Derecho Civil Vasco online: 210 horas (21 créditos).</w:t>
      </w:r>
    </w:p>
    <w:p w14:paraId="486E9DD6"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6. Doctorado en Derecho: (mínimo 60 horas: 6 créditos).</w:t>
      </w:r>
    </w:p>
    <w:p w14:paraId="56A9EEA9"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Título de doctor en Derecho, con tesis sobre Derecho Civil Vasco.</w:t>
      </w:r>
    </w:p>
    <w:p w14:paraId="5035B404"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Cursos de doctorado en Derecho sobre Derecho Civil Vasco.</w:t>
      </w:r>
    </w:p>
    <w:p w14:paraId="3747E980"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7. Estudios Complementarios. El nuevo Derecho Civil Vasco: aspectos familiares y sucesorios (3 créditos ECTS)</w:t>
      </w:r>
    </w:p>
    <w:p w14:paraId="5CD5AA7E"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B) Para aquellas personas opositoras que opten por realizar el examen, este consistirá en la contestación a un cuestionario tipo-test de 40 preguntas con cuatro respuestas alternativas de las cuales sólo una es correcta.</w:t>
      </w:r>
    </w:p>
    <w:p w14:paraId="0BFA7932"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lastRenderedPageBreak/>
        <w:t>Las respuestas acertadas se valorarán con 1 punto. Las respuestas incorrectas o las preguntas no contestadas no serán puntuadas. Para superar el ejercicio es preciso obtener un mínimo de 20 puntos.</w:t>
      </w:r>
    </w:p>
    <w:p w14:paraId="23082957"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El cuestionario versará sobre el temario siguiente:</w:t>
      </w:r>
    </w:p>
    <w:p w14:paraId="0B26AE99" w14:textId="77777777" w:rsidR="005E6B61" w:rsidRPr="007B5720" w:rsidRDefault="005E6B61" w:rsidP="007B5720">
      <w:pPr>
        <w:ind w:firstLine="284"/>
        <w:jc w:val="both"/>
        <w:rPr>
          <w:rFonts w:ascii="Calibri" w:eastAsia="Calibri" w:hAnsi="Calibri" w:cs="Times New Roman"/>
          <w:b/>
          <w:bCs/>
        </w:rPr>
      </w:pPr>
      <w:r w:rsidRPr="007B5720">
        <w:rPr>
          <w:rFonts w:ascii="Calibri" w:eastAsia="Calibri" w:hAnsi="Calibri" w:cs="Times New Roman"/>
          <w:b/>
          <w:bCs/>
        </w:rPr>
        <w:t>Temario para examen</w:t>
      </w:r>
    </w:p>
    <w:p w14:paraId="6604DBB4" w14:textId="77777777" w:rsidR="005E6B61" w:rsidRPr="00BD0B42" w:rsidRDefault="005E6B61" w:rsidP="007B5720">
      <w:pPr>
        <w:jc w:val="both"/>
        <w:rPr>
          <w:rFonts w:ascii="Calibri" w:eastAsia="Calibri" w:hAnsi="Calibri" w:cs="Times New Roman"/>
        </w:rPr>
      </w:pPr>
      <w:r w:rsidRPr="00BD0B42">
        <w:rPr>
          <w:rFonts w:ascii="Calibri" w:eastAsia="Calibri" w:hAnsi="Calibri" w:cs="Times New Roman"/>
        </w:rPr>
        <w:t>Ley 5/2015, de 25 de junio, de Derecho Civil Vasco.</w:t>
      </w:r>
    </w:p>
    <w:p w14:paraId="636D641A"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1. De las fuentes del Derecho Civil Vasco. De los principios inspiradores de la Ley Civil Vasca. Del ámbito de aplicación de la Ley Civil Vasca.</w:t>
      </w:r>
    </w:p>
    <w:p w14:paraId="76A61FDF"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2. De los principios de derecho patrimonial.</w:t>
      </w:r>
    </w:p>
    <w:p w14:paraId="5E219377"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3. De las sucesiones. Disposiciones preliminares. De la sucesión testada. De las limitaciones a la libertad de testar.</w:t>
      </w:r>
    </w:p>
    <w:p w14:paraId="492313F9"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4. De las sucesiones. De los pactos sucesorios. De la sucesión legal o intestada. Disposiciones comunes a las distintas formas de suceder.</w:t>
      </w:r>
    </w:p>
    <w:p w14:paraId="61C205D5"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5. Del régimen de bienes en el matrimonio. Del régimen legal. Del régimen de comunicación foral de bienes.</w:t>
      </w:r>
    </w:p>
    <w:p w14:paraId="6B669611"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Ley 2/2003, de 7 de mayo, reguladora de las parejas de hecho:</w:t>
      </w:r>
    </w:p>
    <w:p w14:paraId="5997F446" w14:textId="77777777" w:rsidR="005E6B61" w:rsidRPr="00BD0B42" w:rsidRDefault="005E6B61" w:rsidP="007B5720">
      <w:pPr>
        <w:ind w:firstLine="284"/>
        <w:jc w:val="both"/>
        <w:rPr>
          <w:rFonts w:ascii="Calibri" w:eastAsia="Calibri" w:hAnsi="Calibri" w:cs="Times New Roman"/>
        </w:rPr>
      </w:pPr>
      <w:r w:rsidRPr="00BD0B42">
        <w:rPr>
          <w:rFonts w:ascii="Calibri" w:eastAsia="Calibri" w:hAnsi="Calibri" w:cs="Times New Roman"/>
        </w:rPr>
        <w:t>6. Parejas de hecho en la Comunidad Autónoma del País Vasco. Disposiciones generales. Contenido de la relación de pareja. Adopción, acogimiento y régimen sucesorio. Extinción de la pareja de hecho.</w:t>
      </w:r>
    </w:p>
    <w:p w14:paraId="35830310" w14:textId="77777777" w:rsidR="005E6B61" w:rsidRPr="00BD0B42" w:rsidRDefault="005E6B61" w:rsidP="005E6B61">
      <w:pPr>
        <w:rPr>
          <w:rFonts w:ascii="Calibri" w:eastAsia="Calibri" w:hAnsi="Calibri" w:cs="Times New Roman"/>
        </w:rPr>
      </w:pPr>
    </w:p>
    <w:p w14:paraId="513BF2BB" w14:textId="1723DD57" w:rsidR="005E6B61" w:rsidRPr="00BD0B42" w:rsidRDefault="005E6B61">
      <w:r w:rsidRPr="00BD0B42">
        <w:br w:type="page"/>
      </w:r>
    </w:p>
    <w:p w14:paraId="0BFA5951" w14:textId="77777777" w:rsidR="005E6B61" w:rsidRPr="00BD0B42" w:rsidRDefault="005E6B61" w:rsidP="005E6B61">
      <w:pPr>
        <w:spacing w:line="256" w:lineRule="auto"/>
        <w:jc w:val="center"/>
        <w:rPr>
          <w:rFonts w:ascii="Calibri" w:eastAsia="Calibri" w:hAnsi="Calibri" w:cs="Times New Roman"/>
          <w:b/>
          <w:bCs/>
        </w:rPr>
      </w:pPr>
      <w:r w:rsidRPr="00BD0B42">
        <w:rPr>
          <w:rFonts w:ascii="Calibri" w:eastAsia="Calibri" w:hAnsi="Calibri" w:cs="Times New Roman"/>
          <w:b/>
          <w:bCs/>
        </w:rPr>
        <w:lastRenderedPageBreak/>
        <w:t>ANEXO VI</w:t>
      </w:r>
    </w:p>
    <w:p w14:paraId="1E412EC0" w14:textId="77777777" w:rsidR="005E6B61" w:rsidRPr="00BD0B42" w:rsidRDefault="005E6B61" w:rsidP="005E6B61">
      <w:pPr>
        <w:spacing w:line="256" w:lineRule="auto"/>
        <w:jc w:val="center"/>
        <w:rPr>
          <w:rFonts w:ascii="Calibri" w:eastAsia="Calibri" w:hAnsi="Calibri" w:cs="Times New Roman"/>
          <w:b/>
          <w:bCs/>
        </w:rPr>
      </w:pPr>
      <w:r w:rsidRPr="00BD0B42">
        <w:rPr>
          <w:rFonts w:ascii="Calibri" w:eastAsia="Calibri" w:hAnsi="Calibri" w:cs="Times New Roman"/>
          <w:b/>
          <w:bCs/>
        </w:rPr>
        <w:t>Programas</w:t>
      </w:r>
    </w:p>
    <w:p w14:paraId="45AB49AD" w14:textId="77777777" w:rsidR="005E6B61" w:rsidRPr="00BD0B42" w:rsidRDefault="005E6B61" w:rsidP="005E6B61">
      <w:pPr>
        <w:spacing w:line="256" w:lineRule="auto"/>
        <w:jc w:val="center"/>
        <w:rPr>
          <w:rFonts w:ascii="Calibri" w:eastAsia="Calibri" w:hAnsi="Calibri" w:cs="Times New Roman"/>
          <w:b/>
          <w:bCs/>
        </w:rPr>
      </w:pPr>
    </w:p>
    <w:p w14:paraId="57364817" w14:textId="77777777" w:rsidR="005E6B61" w:rsidRDefault="005E6B61" w:rsidP="005E6B61">
      <w:pPr>
        <w:spacing w:line="256" w:lineRule="auto"/>
        <w:jc w:val="center"/>
        <w:rPr>
          <w:rFonts w:ascii="Calibri" w:eastAsia="Calibri" w:hAnsi="Calibri" w:cs="Times New Roman"/>
          <w:b/>
          <w:bCs/>
        </w:rPr>
      </w:pPr>
      <w:r w:rsidRPr="00BD0B42">
        <w:rPr>
          <w:rFonts w:ascii="Calibri" w:eastAsia="Calibri" w:hAnsi="Calibri" w:cs="Times New Roman"/>
          <w:b/>
          <w:bCs/>
        </w:rPr>
        <w:t>VI. a) Cuerpo de Gestión Procesal y Administrativa</w:t>
      </w:r>
    </w:p>
    <w:p w14:paraId="4FF5B358" w14:textId="77777777" w:rsidR="007B5720" w:rsidRPr="00BD0B42" w:rsidRDefault="007B5720" w:rsidP="005E6B61">
      <w:pPr>
        <w:spacing w:line="256" w:lineRule="auto"/>
        <w:jc w:val="center"/>
        <w:rPr>
          <w:rFonts w:ascii="Calibri" w:eastAsia="Calibri" w:hAnsi="Calibri" w:cs="Times New Roman"/>
          <w:b/>
          <w:bCs/>
        </w:rPr>
      </w:pPr>
    </w:p>
    <w:p w14:paraId="31DB1296" w14:textId="77777777" w:rsidR="00DD6BC3" w:rsidRPr="00DD6BC3" w:rsidRDefault="00DD6BC3" w:rsidP="00DD6BC3">
      <w:pPr>
        <w:jc w:val="both"/>
        <w:rPr>
          <w:rFonts w:ascii="Aptos" w:eastAsia="Aptos" w:hAnsi="Aptos" w:cs="Times New Roman"/>
          <w:b/>
          <w:bCs/>
          <w:kern w:val="2"/>
          <w14:ligatures w14:val="standardContextual"/>
        </w:rPr>
      </w:pPr>
      <w:r w:rsidRPr="00DD6BC3">
        <w:rPr>
          <w:rFonts w:ascii="Aptos" w:eastAsia="Aptos" w:hAnsi="Aptos" w:cs="Times New Roman"/>
          <w:b/>
          <w:bCs/>
          <w:kern w:val="2"/>
          <w14:ligatures w14:val="standardContextual"/>
        </w:rPr>
        <w:t>Derecho Constitucional, Derechos Fundamentales y Organización del Estado</w:t>
      </w:r>
    </w:p>
    <w:p w14:paraId="3C64DD3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 Constitución española de 1978: Estructura y contenido. Las atribuciones de la Corona. Las Cortes Generales: Composición, atribuciones y funcionamiento. La elaboración de las leyes. El Tribunal Constitucional. Composición y funciones.</w:t>
      </w:r>
    </w:p>
    <w:p w14:paraId="0487167F"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 Derecho de igualdad y no discriminación por razón de género: especial referencia a la Ley Orgánica 3/2007, para la Igualdad Efectiva de Mujeres y Hombres. La Ley Orgánica 1/2004, de Medidas de Protección Integral contra la Violencia de Género. Antecedentes. Objeto y principios rectores. Medidas de sensibilización, prevención y detección. Derechos de las mujeres víctimas de la violencia de género. Tutela institucional. La Ley 15/2022, de 12 de julio, integral para la igualdad de trato y la no discriminación. La Ley 4/2023, de 28 de febrero, para la igualdad real y efectiva de las personas trans y para la garantía de los derechos de las personas LGTBI.</w:t>
      </w:r>
    </w:p>
    <w:p w14:paraId="4D76AA4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Gobierno y la Administración. El Presidente del Gobierno. El Consejo de Ministros. Organización administrativa española: Ministros, Secretarios de Estado, Subsecretarios y Directores Generales. La Administración periférica del Estado. Los Delegados de Gobierno en la Comunidad Autónoma y los Subdelegados de Gobierno. La Secretaría de Estado de Justicia: Principales competencias.</w:t>
      </w:r>
    </w:p>
    <w:p w14:paraId="5C6E483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Organización territorial del Estado en la Constitución. El Estado de las Autonomías. Las Comunidades Autónomas: Su constitución y competencias. Los Estatutos de Autonomía. La Administración Local. La provincia y el municipio.</w:t>
      </w:r>
    </w:p>
    <w:p w14:paraId="0DD5669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 Unión Europea. Competencias de la UE. Instituciones y órganos de la Unión Europea: El Parlamento Europeo, el Consejo Europeo, el Consejo de la Unión Europea, la Comisión Europea, el Tribunal de Justicia de la Unión Europea, el Tribunal de Cuentas.</w:t>
      </w:r>
    </w:p>
    <w:p w14:paraId="4ECC4A19" w14:textId="77777777" w:rsidR="00DD6BC3" w:rsidRPr="00DD6BC3" w:rsidRDefault="00DD6BC3" w:rsidP="00DD6BC3">
      <w:pPr>
        <w:jc w:val="both"/>
        <w:rPr>
          <w:rFonts w:ascii="Aptos" w:eastAsia="Aptos" w:hAnsi="Aptos" w:cs="Times New Roman"/>
          <w:b/>
          <w:bCs/>
          <w:kern w:val="2"/>
          <w14:ligatures w14:val="standardContextual"/>
        </w:rPr>
      </w:pPr>
      <w:r w:rsidRPr="00DD6BC3">
        <w:rPr>
          <w:rFonts w:ascii="Aptos" w:eastAsia="Aptos" w:hAnsi="Aptos" w:cs="Times New Roman"/>
          <w:b/>
          <w:bCs/>
          <w:kern w:val="2"/>
          <w14:ligatures w14:val="standardContextual"/>
        </w:rPr>
        <w:t>Organización y Estructura del Poder Judicial</w:t>
      </w:r>
    </w:p>
    <w:p w14:paraId="0E438C3C"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Poder Judicial. El Consejo General del Poder Judicial: composición y funciones. La jurisdicción: Jueces y Magistrados: Funciones y competencias. La independencia judicial. El Ministerio Fiscal: Organización y funciones. Sistemas de acceso a las carreras judicial y fiscal.</w:t>
      </w:r>
    </w:p>
    <w:p w14:paraId="5067838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7.</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Examen de la organización y competencia del Tribunal Supremo, de la Audiencia Nacional, de los Tribunales Superiores y de las Audiencias Provinciales.</w:t>
      </w:r>
    </w:p>
    <w:p w14:paraId="2E2DD8EA"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8.</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 De los Tribunales de Instancia y del Tribunal Central de Instancia. Examen de la organización y competencia de los Tribunales de Instancia: Sección Única, Secciones Civil, De Instrucción, De Familia, Infancia y Capacidad, De lo Mercantil, De Violencia sobre la Mujer, De Violencia contra la Infancia y la Adolescencia, De lo Penal, De Menores, De </w:t>
      </w:r>
      <w:r w:rsidRPr="00DD6BC3">
        <w:rPr>
          <w:rFonts w:ascii="Aptos" w:eastAsia="Aptos" w:hAnsi="Aptos" w:cs="Times New Roman"/>
          <w:kern w:val="2"/>
          <w14:ligatures w14:val="standardContextual"/>
        </w:rPr>
        <w:lastRenderedPageBreak/>
        <w:t xml:space="preserve">Vigilancia Penitenciaria, De lo Contencioso-Administrativo y De lo Social. La Sección de lo Mercantil del Tribunal de Instancia de Alicante: Tribunal de Marca de la Unión Europea. </w:t>
      </w:r>
    </w:p>
    <w:p w14:paraId="2FE7610D"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9.</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 La Justicia de Paz. El Juez o Jueza de Paz, la Oficina de Justicia en el Municipio y </w:t>
      </w:r>
      <w:bookmarkStart w:id="4" w:name="_Hlk211864586"/>
      <w:r w:rsidRPr="00DD6BC3">
        <w:rPr>
          <w:rFonts w:ascii="Aptos" w:eastAsia="Aptos" w:hAnsi="Aptos" w:cs="Times New Roman"/>
          <w:kern w:val="2"/>
          <w14:ligatures w14:val="standardContextual"/>
        </w:rPr>
        <w:t>las</w:t>
      </w:r>
      <w:r w:rsidRPr="00DD6BC3">
        <w:rPr>
          <w:rFonts w:ascii="Aptos" w:eastAsia="Aptos" w:hAnsi="Aptos" w:cs="Times New Roman"/>
          <w:b/>
          <w:bCs/>
          <w:kern w:val="2"/>
          <w14:ligatures w14:val="standardContextual"/>
        </w:rPr>
        <w:t> </w:t>
      </w:r>
      <w:r w:rsidRPr="00DD6BC3">
        <w:rPr>
          <w:rFonts w:ascii="Aptos" w:eastAsia="Aptos" w:hAnsi="Aptos" w:cs="Times New Roman"/>
          <w:kern w:val="2"/>
          <w14:ligatures w14:val="standardContextual"/>
        </w:rPr>
        <w:t>Agrupaciones de Oficinas de Justicia: Organización y competencias, elección del Juez o Jueza de Paz</w:t>
      </w:r>
      <w:bookmarkStart w:id="5" w:name="_Hlk211864498"/>
      <w:r w:rsidRPr="00DD6BC3">
        <w:rPr>
          <w:rFonts w:ascii="Aptos" w:eastAsia="Aptos" w:hAnsi="Aptos" w:cs="Times New Roman"/>
          <w:kern w:val="2"/>
          <w14:ligatures w14:val="standardContextual"/>
        </w:rPr>
        <w:t>, la Secretaría de las Oficinas de Justicia</w:t>
      </w:r>
      <w:bookmarkEnd w:id="4"/>
      <w:bookmarkEnd w:id="5"/>
      <w:r w:rsidRPr="00DD6BC3">
        <w:rPr>
          <w:rFonts w:ascii="Aptos" w:eastAsia="Aptos" w:hAnsi="Aptos" w:cs="Times New Roman"/>
          <w:kern w:val="2"/>
          <w14:ligatures w14:val="standardContextual"/>
        </w:rPr>
        <w:t>. La justicia de paz en el ámbito de la cooperación jurisdiccional y en los procesos civiles y penales.  Sistema de recursos contra las resoluciones dictadas por los Jueces o Juezas de Paz.</w:t>
      </w:r>
    </w:p>
    <w:p w14:paraId="5A82F39B"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10.</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 carta de Derechos de los Ciudadanos ante la Justicia. Derechos de información, de atención y gestión, de identificación de actuaciones y funcionarios, derechos lingüísticos. Derechos frente a los profesionales que asisten y representan al ciudadano: Abogados, Procuradores, Graduados Sociales. El Derecho a la Justicia Gratuita en la Carta de Derechos. El plan de Transparencia Judicial.</w:t>
      </w:r>
    </w:p>
    <w:p w14:paraId="6CC870E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11.</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 La modernización de la oficina judicial. Nuevo modelo de organización judicial: La eficiencia organizativa del Servicio Público de Justicia para la implantación de los Tribunales de Instancia y las Oficinas de Justicia en los municipios: su regulación en la Ley Orgánica del Poder Judicial. La administración de justicia y las nuevas tecnologías. Código de Conducta para usuarios de equipos y sistemas informáticos al servicio de la Administración de Justicia. El expediente digital y la presentación telemática de escritos y documentos. La firma digital, el correo electrónico. Incidencia de la legislación de protección de datos en el uso de las aplicaciones informáticas.</w:t>
      </w:r>
    </w:p>
    <w:p w14:paraId="609F2CF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12.</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Letrado de la Administración de Justicia en la Ley Orgánica del Poder Judicial: funciones y competencias. Ordenación del cuerpo superior jurídico de Letrados de la Administración de Justicia: Secretario de Gobierno y Secretarios Coordinadores.</w:t>
      </w:r>
    </w:p>
    <w:p w14:paraId="558D200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13.</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Cuerpos de Funcionarios al servicio de la Administración de Justicia. Cuerpos Generales y Cuerpos Especiales: Definición y Cuerpos que los integran. Cuerpos Especiales: El Cuerpo de Médicos Forenses: Funciones.</w:t>
      </w:r>
    </w:p>
    <w:p w14:paraId="22118E26"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Cuerpos Generales (I): Funciones. Formas de acceso. Promoción interna. Adquisición y pérdida de la condición de funcionarios. La rehabilitación. Derechos, deberes e incompatibilidades. Jornada y horarios. Vacaciones, permisos, días y licencias.</w:t>
      </w:r>
    </w:p>
    <w:p w14:paraId="1686FBBC"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Cuerpos Generales (II): Situaciones administrativas. Ordenación de la actividad profesional. Provisión de puestos de trabajo. Régimen disciplinario.</w:t>
      </w:r>
    </w:p>
    <w:p w14:paraId="53740A0D"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Libertad sindical: El Sindicato en la Constitución Española. Elecciones sindicales según la Ley de órganos de representación y el Estatuto Básico del Empleado Público. El derecho de huelga. Salud y prevención de riesgos laborales.</w:t>
      </w:r>
    </w:p>
    <w:p w14:paraId="25B27BC0" w14:textId="77777777" w:rsidR="00DD6BC3" w:rsidRPr="00DD6BC3" w:rsidRDefault="00DD6BC3" w:rsidP="00DD6BC3">
      <w:pPr>
        <w:jc w:val="both"/>
        <w:rPr>
          <w:rFonts w:ascii="Aptos" w:eastAsia="Aptos" w:hAnsi="Aptos" w:cs="Times New Roman"/>
          <w:b/>
          <w:bCs/>
          <w:kern w:val="2"/>
          <w14:ligatures w14:val="standardContextual"/>
        </w:rPr>
      </w:pPr>
      <w:r w:rsidRPr="00DD6BC3">
        <w:rPr>
          <w:rFonts w:ascii="Aptos" w:eastAsia="Aptos" w:hAnsi="Aptos" w:cs="Times New Roman"/>
          <w:b/>
          <w:bCs/>
          <w:kern w:val="2"/>
          <w14:ligatures w14:val="standardContextual"/>
        </w:rPr>
        <w:t>Procedimientos Judiciales</w:t>
      </w:r>
    </w:p>
    <w:p w14:paraId="4B424539"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A)</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Normas Comunes a todos los Procedimientos Civiles.</w:t>
      </w:r>
    </w:p>
    <w:p w14:paraId="486678B1"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17.</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Cuestiones generales sobre el proceso civil: Las partes en el proceso civil: Capacidad procesal y capacidad para ser parte. Pluralidad de partes. Litisconsorcio activo y pasivo, su tratamiento procesal.</w:t>
      </w:r>
    </w:p>
    <w:p w14:paraId="1E31081A"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18.</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La representación y sus clases. Legitimación en el proceso civil. Asistencia letrada y representación procesal, estatuto jurídico, derechos y deberes. Intervención no </w:t>
      </w:r>
      <w:r w:rsidRPr="00DD6BC3">
        <w:rPr>
          <w:rFonts w:ascii="Aptos" w:eastAsia="Aptos" w:hAnsi="Aptos" w:cs="Times New Roman"/>
          <w:kern w:val="2"/>
          <w14:ligatures w14:val="standardContextual"/>
        </w:rPr>
        <w:lastRenderedPageBreak/>
        <w:t>preceptiva de estos profesionales. La intervención en los procesos civiles del Ministerio Fiscal y del Abogado del Estado.</w:t>
      </w:r>
    </w:p>
    <w:p w14:paraId="5A109334"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19.</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Jurisdicción y competencia. Acumulación de acciones y de procedimientos, concepto. La tramitación de las cuestiones de jurisdicción y competencia. La competencia de los Tribunales Civiles: Objetiva, funcional y territorial, los fueros legales disponibles e indisponibles. Concepto y tramitación.</w:t>
      </w:r>
    </w:p>
    <w:p w14:paraId="48EC0FDA"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20.</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actos procesales. Requisitos de los actos procesales: a) lugar; b) tiempo: Términos y plazos: Cómputo de los plazos; c) forma (consideración de la lengua oficial). Defectos de los actos: Nulidad, anulabilidad, irregularidad; subsanación de defectos.</w:t>
      </w:r>
    </w:p>
    <w:p w14:paraId="2328EF7F"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21.</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Las resoluciones de los órganos judiciales. Clases de resoluciones judiciales: Contenido y características. Las resoluciones de los órganos judiciales colegiados. Las resoluciones del Letrado de la Administración de Justicia.</w:t>
      </w:r>
    </w:p>
    <w:p w14:paraId="747891AF"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22.</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actos de comunicación con otros Tribunales y Autoridades: Oficios y mandamientos. El auxilio judicial: los exhortos y los mandamientos en el proceso penal. Cooperación jurídica internacional: las comisiones rogatorias.</w:t>
      </w:r>
    </w:p>
    <w:p w14:paraId="5079C967"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23.</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Actos de comunicación a las partes y otros intervinientes en el proceso: Notificaciones, requerimientos, citaciones y emplazamientos. Notificaciones, citaciones y mandamientos en el proceso penal. Formas de notificación y nuevas tecnologías.</w:t>
      </w:r>
    </w:p>
    <w:p w14:paraId="6B3064BC"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Conceptos de archivo judicial y de documentación judicial en relación con la legislación vigente en materia de archivos judiciales. Formas de remisión de documentación judicial y relaciones documentales. Nuevas tecnologías en los archivos judiciales de gestión. Las juntas de expurgo de la documentación judicial.</w:t>
      </w:r>
    </w:p>
    <w:p w14:paraId="3A9564DA"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B)</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Procedimientos Civiles.</w:t>
      </w:r>
    </w:p>
    <w:p w14:paraId="104AD00C"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procedimientos declarativos en la Ley de Enjuiciamiento Civil 1/2000: Diligencias preparatorias, diligencias preliminares. Averiguación de hechos, aseguramiento y práctica anticipada de la prueba.</w:t>
      </w:r>
      <w:r w:rsidRPr="00DD6BC3">
        <w:rPr>
          <w:rFonts w:ascii="Aptos" w:eastAsia="Aptos" w:hAnsi="Aptos" w:cs="Times New Roman"/>
          <w:b/>
          <w:bCs/>
          <w:kern w:val="2"/>
          <w14:ligatures w14:val="standardContextual"/>
        </w:rPr>
        <w:t xml:space="preserve"> </w:t>
      </w:r>
      <w:r w:rsidRPr="00DD6BC3">
        <w:rPr>
          <w:rFonts w:ascii="Aptos" w:eastAsia="Aptos" w:hAnsi="Aptos" w:cs="Times New Roman"/>
          <w:kern w:val="2"/>
          <w14:ligatures w14:val="standardContextual"/>
        </w:rPr>
        <w:t>Medios adecuados de solución de controversias en vía no jurisdiccional.</w:t>
      </w:r>
    </w:p>
    <w:p w14:paraId="211C0F76"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Juicio ordinario. Procesos que se sustancian por los trámites del juicio declarativo ordinario. La demanda y su objeto, documentos que deben acompañarla. La contestación a la demanda y otras actitudes del demandado: la rebeldía. Problemas derivados de la ampliación de la demanda y la reconvención. Audiencia previa. Vista de juicio. Diligencias finales. Terminación del procedimiento por medio de sentencia, auto o decreto, aspectos formales de estas resoluciones. Allanamiento, desistimiento, transacción, satisfacción extraprocesal.</w:t>
      </w:r>
    </w:p>
    <w:p w14:paraId="4C89F70F"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27.</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juicio verbal. Procesos que se sustancian por el trámite del juicio verbal. Clases de demandas. Admisión y traslado de la demanda y citación para la vista. Inasistencia de las partes a la vista. Desarrollo de la vista. Recursos frente a las resoluciones interlocutorias. Juicios verbales de carácter plenario y sumario. El verbal de desahucio. El precario. El juicio sobre tutela posesoria. La tutela de derechos reales inscritos. El juicio de alimentos. La rectificación de hechos. El juicio verbal en materias de compraventas a plazos y arrendamientos financieros.</w:t>
      </w:r>
    </w:p>
    <w:p w14:paraId="63D7E871"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lastRenderedPageBreak/>
        <w:t>Tema 28.</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Procesos especiales: Procedimientos para la división judicial de patrimonios: A) De la división de la herencia. B) Procedimiento para la liquidación del régimen económico matrimonial.</w:t>
      </w:r>
    </w:p>
    <w:p w14:paraId="6CFD29C3"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29.</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Procesos especiales: El proceso monitorio. Concepto y características. Casos en que procede. Competencia. Procedimiento: petición inicial y documentos. Admisión. Requerimiento de pago y posibles conductas del demandado. La transformación del procedimiento. La cosa juzgada. El proceso monitorio europeo. El juicio cambiario. Concepto y características. Naturaleza. Casos en que procede. Competencia. Procedimiento. La sentencia sobre la oposición y su eficacia.</w:t>
      </w:r>
    </w:p>
    <w:p w14:paraId="4738219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30.</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procesos matrimoniales y sus clases. Competencia. Procedimientos: a) nulidad, separación y divorcio contenciosos; b) separación o divorcio de mutuo acuerdo. Referencia a las crisis de las uniones estables de pareja. Medidas Provisionales. Medidas definitivas. Ejecución forzosa de los pronunciamientos sobre medidas. Los procesos especiales: Características comunes. Los procesos sobre la adopción de medidas judiciales de apoyo a personas con discapacidad: competencia y legitimación; pruebas preceptivas en primera y en segunda instancia; la sentencia; la revisión de las medidas de apoyo judicialmente adoptadas.</w:t>
      </w:r>
    </w:p>
    <w:p w14:paraId="4F6C77BD"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31.</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Procedimientos de jurisdicción voluntaria: la Ley 15/2015, de 2 de julio, de la Jurisdicción Voluntaria. Disposiciones generales y normas comunes en materia de tramitación de los expedientes de jurisdicción voluntaria. Expedientes de jurisdicción voluntaria en materia de personas. Expedientes en materia de familia. Expedientes relativos al Derecho sucesorio. Expedientes relativos al Derecho de obligaciones. Expedientes relativos a los derechos reales. Expedientes de subastas voluntarias. Expedientes en materia mercantil. La conciliación.</w:t>
      </w:r>
    </w:p>
    <w:p w14:paraId="0F3A731E"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32.</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recursos. Concepto. Clases de recursos. Efectos de los recursos y de su desistimiento. El depósito para recurrir. Los recursos de reposición y de revisión. El recurso de queja. El recurso de apelación. Apelación y segunda instancia; el derecho a la segunda instancia. Resoluciones contra las que procede apelación. Sustanciación del recurso. Oposición a la apelación e impugnación de la sentencia. La prueba en la apelación.</w:t>
      </w:r>
    </w:p>
    <w:p w14:paraId="505EF72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33. El recurso de casación. Características. Resoluciones recurribles. Motivos de recurso. Objeto y efectos del recurso. Competencia. Procedimiento. Medios de rescisión de las sentencias firmes. La audiencia al demandado rebelde. La revisión de las sentencias firmes.</w:t>
      </w:r>
    </w:p>
    <w:p w14:paraId="663B6D6D"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 ejecución forzosa. El papel del Letrado de la Administración de Justicia en la ejecución. El título ejecutivo y sus clases: Judiciales y no judiciales; españoles y extranjeros. Ejecución de resoluciones extranjeras. Breve referencia al Título Ejecutivo Europeo. La demanda ejecutiva. Tribunal competente. Orden general de ejecución y despacho de la ejecución. Acumulación de ejecuciones. Oposición a la ejecución. Suspensión de la ejecución. Ejecución provisional. Concepto y naturaleza. Presupuestos. Despacho de la ejecución. Oposición a la ejecución provisional. Revocación o confirmación de la sentencia provisionalmente ejecutada.</w:t>
      </w:r>
    </w:p>
    <w:p w14:paraId="10E1D08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Ejecución dineraria. Supuestos en que procede. Integración del título. Requerimiento de pago. Embargo de bienes. </w:t>
      </w:r>
      <w:proofErr w:type="spellStart"/>
      <w:r w:rsidRPr="00DD6BC3">
        <w:rPr>
          <w:rFonts w:ascii="Aptos" w:eastAsia="Aptos" w:hAnsi="Aptos" w:cs="Times New Roman"/>
          <w:kern w:val="2"/>
          <w14:ligatures w14:val="standardContextual"/>
        </w:rPr>
        <w:t>Reembargo</w:t>
      </w:r>
      <w:proofErr w:type="spellEnd"/>
      <w:r w:rsidRPr="00DD6BC3">
        <w:rPr>
          <w:rFonts w:ascii="Aptos" w:eastAsia="Aptos" w:hAnsi="Aptos" w:cs="Times New Roman"/>
          <w:kern w:val="2"/>
          <w14:ligatures w14:val="standardContextual"/>
        </w:rPr>
        <w:t>. Tercería de dominio.</w:t>
      </w:r>
    </w:p>
    <w:p w14:paraId="4209B464"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lastRenderedPageBreak/>
        <w:t>Tema 36.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procedimiento de apremio. Valoración de los bienes embargados. La subasta de los bienes trabados. Alternativas a la subasta judicial: El convenio de realización y la realización por persona o entidad especializada. La administración para pago. Tercería de mejor derecho. Especialidades de la ejecución sobre bienes hipotecados, pignorados o con garantía real.</w:t>
      </w:r>
    </w:p>
    <w:p w14:paraId="095A4902"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37.</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Ejecuciones no dinerarias. Ejecuciones de dar, de hacer y de no hacer. Determinación de frutos y rentas. Liquidación de daños y perjuicios. Ejecución de sentencias que llevan aparejada la entrega de la posesión de un inmueble, especial referencia a las sentencias de ejecución de desahucios.</w:t>
      </w:r>
    </w:p>
    <w:p w14:paraId="67AF7BAF"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38.</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Las medidas cautelares: Concepto. Tipos de medidas cautelares. Tramitación con audiencia y sin audiencia al demandado. Oposición a las medidas cautelares. Ejecución de las medidas cautelares. Caución y caución sustitutoria.</w:t>
      </w:r>
    </w:p>
    <w:p w14:paraId="5228DDFC"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39.</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Costas y gastos procesales. La condena en costas. La tasación de costas. La impugnación de las costas. Los intereses y su liquidación. La tasa judicial. Pagos, depósitos y consignaciones judiciales. Ingresos en el Tesoro Público. La Asistencia Jurídica Gratuita.</w:t>
      </w:r>
    </w:p>
    <w:p w14:paraId="04D8FE97"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C)</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Registro Civil.</w:t>
      </w:r>
    </w:p>
    <w:p w14:paraId="13ABABDE"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40.</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Registro Civil: legislación vigente. Naturaleza, contenido y competencias. Derechos y deberes ante el Registro Civil y principios de funcionamiento. Estructura del Registro Civil. Las Oficinas del Registro Civil: Oficina Central, Oficinas Generales y Oficinas Consulares y sus funciones.</w:t>
      </w:r>
    </w:p>
    <w:p w14:paraId="3BED224A"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41. Los asientos registrales y sus clases: reglas generales para su práctica, inscripciones, anotaciones registrales y cancelaciones. Hechos y actos inscribibles en el Registro Civil: Inscripción de nacimiento y filiación; inscripciones relativas al matrimonio; inscripción del fallecimiento. Otras inscripciones.</w:t>
      </w:r>
    </w:p>
    <w:p w14:paraId="1349450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42. Publicidad del Registro Civil: medios de publicidad. Las certificaciones y sus clases. Datos con publicidad restringida y acceso a asientos con datos especialmente protegidos. Régimen de recursos frente a decisiones adoptadas en materia de registro civil. Los procedimientos registrales: reglas generales para su tramitación y legitimación para promoverlos. Rectificación de los asientos del Registro Civil: rectificación judicial y rectificación por procedimiento registral. Las declaraciones con valor de simple presunción. Normas sobre derecho internacional privado.</w:t>
      </w:r>
    </w:p>
    <w:p w14:paraId="7CE9F6B4"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D)</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Procedimiento Penal.</w:t>
      </w:r>
    </w:p>
    <w:p w14:paraId="36AA5D7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43.</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sistema procesal penal de la Ley de Enjuiciamiento Criminal: Principio del juez imparcial, separación de instrucción y enjuiciamiento. Principios del proceso penal. Competencia objetiva y funcional. Justicia restaurativa. Aforamientos y privilegios procesales. Inmunidad de jurisdicción. La competencia territorial. La inhibición de oficio y a instancia de parte; cuestiones de competencia territorial.</w:t>
      </w:r>
    </w:p>
    <w:p w14:paraId="40CF69E1"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Las partes en el proceso penal: Ministerio Fiscal; acusador particular; perjudicado y acción popular; acusador privado. El ejercicio de la acción penal: de oficio o a instancia de parte. Denuncia; querella; atestado. Extinción de la acción penal: especial referencia a la renuncia. El ejercicio de la acción civil: el actor civil. El ofrecimiento de </w:t>
      </w:r>
      <w:r w:rsidRPr="00DD6BC3">
        <w:rPr>
          <w:rFonts w:ascii="Aptos" w:eastAsia="Aptos" w:hAnsi="Aptos" w:cs="Times New Roman"/>
          <w:kern w:val="2"/>
          <w14:ligatures w14:val="standardContextual"/>
        </w:rPr>
        <w:lastRenderedPageBreak/>
        <w:t>acciones. Extinción de la acción civil. El investigado o encausado. La rebeldía. El responsable civil. Representación y defensa de las partes. Defensa de oficio y beneficio de justicia gratuita.</w:t>
      </w:r>
    </w:p>
    <w:p w14:paraId="701DAE8F"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Sumario: Incoación del proceso. Las actuaciones de la Policía Judicial. Comprobación del delito: Cuerpo del delito. Identificación del presunto delincuente. La inspección ocular. Declaraciones testificales. Prueba pericial y su valor. Prueba documental. Piezas de convicción.</w:t>
      </w:r>
    </w:p>
    <w:p w14:paraId="3DBE8B47"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Las medidas cautelares personales en el proceso penal. La citación judicial. La detención. La prisión provisional. La libertad provisional. Las fianzas en el proceso penal. Medidas limitadoras de derechos fundamentales: Pruebas biológicas; entrada y registro en lugar cerrado; intervención de comunicaciones postales, telegráficas, telefónicas e informáticas. Especial mención a las entregas controladas y a la figura del agente encubierto.</w:t>
      </w:r>
    </w:p>
    <w:p w14:paraId="51F1E8DA"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47.</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denominado período intermedio; auto de conclusión del sumario; eventual revocación del auto y nuevas diligencias y resoluciones. El sobreseimiento y sus clases. El auto de apertura del juicio oral. Los artículos de previo pronunciamiento. Las calificaciones provisionales de las partes. Conformidad del acusado.</w:t>
      </w:r>
    </w:p>
    <w:p w14:paraId="487EC6AA"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48.</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La prueba en el proceso penal. Medios de prueba. Proposición, admisión o denegación; prueba anticipada; proposición en el acto del juicio; prueba acordada «ex </w:t>
      </w:r>
      <w:proofErr w:type="spellStart"/>
      <w:r w:rsidRPr="00DD6BC3">
        <w:rPr>
          <w:rFonts w:ascii="Aptos" w:eastAsia="Aptos" w:hAnsi="Aptos" w:cs="Times New Roman"/>
          <w:kern w:val="2"/>
          <w14:ligatures w14:val="standardContextual"/>
        </w:rPr>
        <w:t>officio</w:t>
      </w:r>
      <w:proofErr w:type="spellEnd"/>
      <w:r w:rsidRPr="00DD6BC3">
        <w:rPr>
          <w:rFonts w:ascii="Aptos" w:eastAsia="Aptos" w:hAnsi="Aptos" w:cs="Times New Roman"/>
          <w:kern w:val="2"/>
          <w14:ligatures w14:val="standardContextual"/>
        </w:rPr>
        <w:t>». El juicio oral. La suspensión del juicio oral: causas y consecuencias.</w:t>
      </w:r>
    </w:p>
    <w:p w14:paraId="42984EEF"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49.</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procedimiento abreviado: Información de derechos, prueba anticipada. Conclusión de la fase instructora, la conformidad por reconocimiento de hechos. La fase de juicio oral: Admisión de pruebas, señalamiento del juicio e información a la víctima. Celebración del juicio oral, especialidades. La sentencia; especialidades: a) sentencia oral; b) conformidad de las partes sobre la firmeza inicial de la sentencia; c) principio acusatorio, d) notificación. Los recursos contra las resoluciones procesales en el ámbito del procedimiento abreviado: a) Los recursos contra las resoluciones judiciales b) Los recursos contra las resoluciones del Letrado de la Administración de Justicia. Ejecución de sentencias.</w:t>
      </w:r>
    </w:p>
    <w:p w14:paraId="6819053B"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50.</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Procedimiento para el enjuiciamiento rápido de determinados delitos: Ámbito de aplicación. Actuaciones de la Policía Judicial. Diligencias urgentes ante el servicio de guardia; instrucción y conclusión. Preparación y desarrollo del juicio oral. Sentencia.</w:t>
      </w:r>
    </w:p>
    <w:p w14:paraId="22EAA38B"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51.</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proceso ante el Tribunal del Jurado. Competencia. Composición y constitución del Jurado: Estatuto jurídico de los jurados; su selección. La fase de instrucción y la fase intermedia. La fase de juicio oral: trámites precedentes: Designación del Magistrado-Ponente; cuestiones previas; auto de hechos justiciables; celebración del juicio oral: La vista; suspensión del juicio oral. Posible disolución del Jurado: sus causas. El veredicto: Determinación del objeto del veredicto, deliberación y veredicto; instrucción a los jurados; deliberación y votación; acta. Sentencia.</w:t>
      </w:r>
    </w:p>
    <w:p w14:paraId="1E90CFAF"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52.</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 La tutela judicial ante los Tribunales de Instancia -Secciones de violencia sobre la mujer-. Especialidades procesales. Pérdida de la competencia cuando se produzcan actos de violencia sobre la mujer. Medidas judiciales de protección y de seguridad de las </w:t>
      </w:r>
      <w:r w:rsidRPr="00DD6BC3">
        <w:rPr>
          <w:rFonts w:ascii="Aptos" w:eastAsia="Aptos" w:hAnsi="Aptos" w:cs="Times New Roman"/>
          <w:kern w:val="2"/>
          <w14:ligatures w14:val="standardContextual"/>
        </w:rPr>
        <w:lastRenderedPageBreak/>
        <w:t>víctimas. La tutela judicial ante los Tribunales de Instancia -Secciones de Violencia contra la Infancia y la Adolescencia-.</w:t>
      </w:r>
    </w:p>
    <w:p w14:paraId="347C2B4A"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53.</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procedimiento de Responsabilidad Penal del Menor. Principios reguladores. Las fases del procedimiento. Sentencia y régimen de recursos. Principios generales en la ejecución de las medidas.</w:t>
      </w:r>
    </w:p>
    <w:p w14:paraId="1A95910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Tramitación del juicio sobre delitos leves. Convocatoria de la vista de juicio sobre delitos leves. Sistema de recursos a las sentencias dictadas en juicios sobre delitos leves. La ejecución de la sentencia de delitos leves: Aspectos penales y civiles.</w:t>
      </w:r>
    </w:p>
    <w:p w14:paraId="76E85BAD"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Régimen general de recursos en el proceso penal. Los recursos no devolutivos: Reforma y súplica. Recursos devolutivos: La apelación en el proceso ordinario y en el procedimiento abreviado; El recurso de queja contra la inadmisión de otro recurso y como sustitutivo de la apelación. El recurso de casación penal. La revisión penal. El recurso de rescisión de la sentencia dictada contra reos ausentes. Los recursos contra las resoluciones del Letrado de la Administración de Justicia.</w:t>
      </w:r>
    </w:p>
    <w:p w14:paraId="4B12024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 ejecución de sentencias penales. Los Tribunales sentenciadores; el Tribunal de Instancia -Sección de Vigilancia Penitenciaria- y Administración Penitenciaria: Sus respectivas funciones. Recursos contra las resoluciones de la Administración Penitenciaria y de los Tribunales de Instancia -Sección de Vigilancia Penitenciaria-. Tasación de costas. La ejecución civil en el proceso penal.</w:t>
      </w:r>
    </w:p>
    <w:p w14:paraId="0CEDE5D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E)</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Procedimiento Contencioso Administrativo y Laboral.</w:t>
      </w:r>
    </w:p>
    <w:p w14:paraId="1D9620C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57.</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Breve referencia del recurso contencioso-administrativo. Organización de la jurisdicción contenciosa-administrativa.</w:t>
      </w:r>
    </w:p>
    <w:p w14:paraId="2373247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58.</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Recurso contencioso-administrativo: Capacidad procesal, legitimación, representación y defensa. Actos impugnables.</w:t>
      </w:r>
    </w:p>
    <w:p w14:paraId="134AC459"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59.</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Recurso contencioso-administrativo: Diligencias preliminares. Interposición del recurso y reclamación del expediente. Emplazamiento de los demandados y admisión del recurso.</w:t>
      </w:r>
    </w:p>
    <w:p w14:paraId="365B3903"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60.</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Recurso contencioso-administrativo: Demanda y contestación. Alegaciones previas. Prueba. Vista y conclusiones. Sentencias. Otros medios de terminación del procedimiento.</w:t>
      </w:r>
    </w:p>
    <w:p w14:paraId="64A7082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61.</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procedimiento abreviado en el ámbito contencioso-administrativo.</w:t>
      </w:r>
    </w:p>
    <w:p w14:paraId="76F06E6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62.</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recursos en el proceso contencioso administrativo. Los recursos contra las resoluciones del Letrado de la Administración de Justicia.</w:t>
      </w:r>
    </w:p>
    <w:p w14:paraId="00C81BAC"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63.</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Procedimientos especiales: Procedimientos para la protección de los derechos fundamentales de las personas. Cuestión de ilegalidad. Procedimientos en los casos de suspensión administrativa previa de acuerdos.</w:t>
      </w:r>
    </w:p>
    <w:p w14:paraId="17DA361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Disposiciones comunes a los procedimientos contencioso-administrativos: Plazos. Medidas cautelares. Incidentes e invalidez de actos procesales. costas procesales. Ejecución de sentencias.</w:t>
      </w:r>
    </w:p>
    <w:p w14:paraId="295977A2"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lastRenderedPageBreak/>
        <w:t>Tema 65.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proceso laboral: Principios que lo informan. Competencia objetiva y territorial. Cuestiones de competencia. Representación y defensa en el procedimiento laboral. Fondo de Garantía Salarial. Justicia gratuita.</w:t>
      </w:r>
    </w:p>
    <w:p w14:paraId="684F4313"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 evitación del proceso: Conciliación previa y reclamación administrativa previa. El proceso ordinario: Demanda, conciliación y juicio. Recursos: de suplicación y de casación, con referencia al recurso de casación para la unificación de doctrina; disposiciones comunes a los recursos de suplicación y casación.</w:t>
      </w:r>
    </w:p>
    <w:p w14:paraId="43CD217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67.</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Procesos especiales: Despidos, Seguridad Social, Conflictos Colectivos, Impugnación de los convenios colectivos. Tutela de derechos fundamentales.</w:t>
      </w:r>
    </w:p>
    <w:p w14:paraId="2F8956BA"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F)</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Normativa sobre Derecho Mercantil.</w:t>
      </w:r>
    </w:p>
    <w:p w14:paraId="42D0F383"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68.</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El Concurso de acreedores. Concepto de concurso sus clases, la competencia objetiva y territorial. El administrador concursal. Aspectos procesales: Procedimiento ordinario. Las secciones del concurso; el incidente concursal. Los recursos. El </w:t>
      </w:r>
      <w:proofErr w:type="spellStart"/>
      <w:r w:rsidRPr="00DD6BC3">
        <w:rPr>
          <w:rFonts w:ascii="Aptos" w:eastAsia="Aptos" w:hAnsi="Aptos" w:cs="Times New Roman"/>
          <w:kern w:val="2"/>
          <w14:ligatures w14:val="standardContextual"/>
        </w:rPr>
        <w:t>preconcurso</w:t>
      </w:r>
      <w:proofErr w:type="spellEnd"/>
      <w:r w:rsidRPr="00DD6BC3">
        <w:rPr>
          <w:rFonts w:ascii="Aptos" w:eastAsia="Aptos" w:hAnsi="Aptos" w:cs="Times New Roman"/>
          <w:kern w:val="2"/>
          <w14:ligatures w14:val="standardContextual"/>
        </w:rPr>
        <w:t>: presupuestos, Efectos de la comunicación de apertura de negociaciones sobre acciones y procedimientos ejecutivos y procedimiento de homologación. El procedimiento especial para microempresas: ámbito de aplicación y reglas procesales especiales del procedimiento.</w:t>
      </w:r>
    </w:p>
    <w:p w14:paraId="2F772DF5" w14:textId="236BE5E6" w:rsidR="005E6B61" w:rsidRPr="00BD0B42" w:rsidRDefault="005E6B61" w:rsidP="001B1DEE">
      <w:pPr>
        <w:spacing w:line="256" w:lineRule="auto"/>
        <w:jc w:val="both"/>
        <w:rPr>
          <w:rFonts w:ascii="Calibri" w:eastAsia="Calibri" w:hAnsi="Calibri" w:cs="Times New Roman"/>
        </w:rPr>
      </w:pPr>
    </w:p>
    <w:p w14:paraId="0A2AD2C5" w14:textId="77777777" w:rsidR="005E6B61" w:rsidRPr="00BD0B42" w:rsidRDefault="005E6B61" w:rsidP="005E6B61">
      <w:pPr>
        <w:spacing w:line="256" w:lineRule="auto"/>
        <w:jc w:val="center"/>
        <w:rPr>
          <w:rFonts w:ascii="Calibri" w:eastAsia="Calibri" w:hAnsi="Calibri" w:cs="Times New Roman"/>
          <w:b/>
          <w:bCs/>
        </w:rPr>
      </w:pPr>
      <w:r w:rsidRPr="00BD0B42">
        <w:rPr>
          <w:rFonts w:ascii="Calibri" w:eastAsia="Calibri" w:hAnsi="Calibri" w:cs="Times New Roman"/>
          <w:b/>
          <w:bCs/>
        </w:rPr>
        <w:t>VI. b) Cuerpo de Tramitación Procesal y Administrativa</w:t>
      </w:r>
    </w:p>
    <w:p w14:paraId="31539C2C" w14:textId="77777777" w:rsidR="00DD6BC3" w:rsidRPr="00DD6BC3" w:rsidRDefault="00DD6BC3" w:rsidP="00DD6BC3">
      <w:pPr>
        <w:spacing w:line="256" w:lineRule="auto"/>
        <w:jc w:val="both"/>
        <w:rPr>
          <w:rFonts w:ascii="Calibri" w:eastAsia="Calibri" w:hAnsi="Calibri" w:cs="Times New Roman"/>
          <w:bCs/>
          <w:i/>
          <w:iCs/>
        </w:rPr>
      </w:pPr>
      <w:r w:rsidRPr="00DD6BC3">
        <w:rPr>
          <w:rFonts w:ascii="Calibri" w:eastAsia="Calibri" w:hAnsi="Calibri" w:cs="Times New Roman"/>
          <w:bCs/>
          <w:i/>
          <w:iCs/>
        </w:rPr>
        <w:t>VI. b)</w:t>
      </w:r>
      <w:r w:rsidRPr="00DD6BC3">
        <w:rPr>
          <w:rFonts w:ascii="Calibri" w:eastAsia="Calibri" w:hAnsi="Calibri" w:cs="Times New Roman"/>
          <w:bCs/>
          <w:i/>
          <w:iCs/>
        </w:rPr>
        <w:t> </w:t>
      </w:r>
      <w:r w:rsidRPr="00DD6BC3">
        <w:rPr>
          <w:rFonts w:ascii="Calibri" w:eastAsia="Calibri" w:hAnsi="Calibri" w:cs="Times New Roman"/>
          <w:bCs/>
          <w:i/>
          <w:iCs/>
        </w:rPr>
        <w:t>Cuerpo de Tramitación Procesal y Administrativa</w:t>
      </w:r>
    </w:p>
    <w:p w14:paraId="6F9B1607"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1.</w:t>
      </w:r>
      <w:r w:rsidRPr="00DD6BC3">
        <w:rPr>
          <w:rFonts w:ascii="Calibri" w:eastAsia="Calibri" w:hAnsi="Calibri" w:cs="Times New Roman"/>
          <w:bCs/>
        </w:rPr>
        <w:t> </w:t>
      </w:r>
      <w:r w:rsidRPr="00DD6BC3">
        <w:rPr>
          <w:rFonts w:ascii="Calibri" w:eastAsia="Calibri" w:hAnsi="Calibri" w:cs="Times New Roman"/>
          <w:bCs/>
        </w:rPr>
        <w:t>La Constitución española de 1978: Estructura y contenido. Las atribuciones de la Corona. Las Cortes Generales: Composición, atribuciones y funcionamiento. La elaboración de las leyes. El Tribunal Constitucional. Composición y funciones.</w:t>
      </w:r>
    </w:p>
    <w:p w14:paraId="2BA906C7"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w:t>
      </w:r>
      <w:r w:rsidRPr="00DD6BC3">
        <w:rPr>
          <w:rFonts w:ascii="Calibri" w:eastAsia="Calibri" w:hAnsi="Calibri" w:cs="Times New Roman"/>
          <w:bCs/>
        </w:rPr>
        <w:t> </w:t>
      </w:r>
      <w:r w:rsidRPr="00DD6BC3">
        <w:rPr>
          <w:rFonts w:ascii="Calibri" w:eastAsia="Calibri" w:hAnsi="Calibri" w:cs="Times New Roman"/>
          <w:bCs/>
        </w:rPr>
        <w:t>Derecho de igualdad y no discriminación por razón de género: especial referencia a la Ley Orgánica 3/2007, para la Igualdad Efectiva de Mujeres y Hombres. La Ley Orgánica 1/2004, de Medidas de Protección Integral contra la Violencia de Género. Antecedentes. Objeto y principios rectores. Medidas de sensibilización, prevención y detección. Derechos de las mujeres víctimas de la violencia de género. Tutela institucional. Ley 15/2022, de 12 de julio, integral para la igualdad de trato y la no discriminación. La Ley 4/2023, de 28 de febrero, para la igualdad real y efectiva de las personas trans y para la garantía de los derechos de las personas LGTBI.</w:t>
      </w:r>
    </w:p>
    <w:p w14:paraId="0E75BA11"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3.</w:t>
      </w:r>
      <w:r w:rsidRPr="00DD6BC3">
        <w:rPr>
          <w:rFonts w:ascii="Calibri" w:eastAsia="Calibri" w:hAnsi="Calibri" w:cs="Times New Roman"/>
          <w:bCs/>
        </w:rPr>
        <w:t> </w:t>
      </w:r>
      <w:r w:rsidRPr="00DD6BC3">
        <w:rPr>
          <w:rFonts w:ascii="Calibri" w:eastAsia="Calibri" w:hAnsi="Calibri" w:cs="Times New Roman"/>
          <w:bCs/>
        </w:rPr>
        <w:t>El Gobierno y la Administración. El Presidente del Gobierno. El Consejo de Ministros. Organización administrativa española: Ministros, Secretarios de Estado, Subsecretarios y Directores Generales. La Administración periférica del Estado. Los Delegados de Gobierno en la Comunidad Autónoma y los Subdelegados de Gobierno. La Secretaria de Estado de Justicia: Principales competencias.</w:t>
      </w:r>
    </w:p>
    <w:p w14:paraId="556FD360"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4.</w:t>
      </w:r>
      <w:r w:rsidRPr="00DD6BC3">
        <w:rPr>
          <w:rFonts w:ascii="Calibri" w:eastAsia="Calibri" w:hAnsi="Calibri" w:cs="Times New Roman"/>
          <w:bCs/>
        </w:rPr>
        <w:t> </w:t>
      </w:r>
      <w:r w:rsidRPr="00DD6BC3">
        <w:rPr>
          <w:rFonts w:ascii="Calibri" w:eastAsia="Calibri" w:hAnsi="Calibri" w:cs="Times New Roman"/>
          <w:bCs/>
        </w:rPr>
        <w:t>Organización territorial del Estado en la Constitución. El Estado de las Autonomías. Las Comunidades Autónomas: Su constitución y competencias. Los Estatutos de Autonomía. La Administración Local. La provincia y el municipio.</w:t>
      </w:r>
    </w:p>
    <w:p w14:paraId="3E0CE25E"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5.</w:t>
      </w:r>
      <w:r w:rsidRPr="00DD6BC3">
        <w:rPr>
          <w:rFonts w:ascii="Calibri" w:eastAsia="Calibri" w:hAnsi="Calibri" w:cs="Times New Roman"/>
          <w:bCs/>
        </w:rPr>
        <w:t> </w:t>
      </w:r>
      <w:r w:rsidRPr="00DD6BC3">
        <w:rPr>
          <w:rFonts w:ascii="Calibri" w:eastAsia="Calibri" w:hAnsi="Calibri" w:cs="Times New Roman"/>
          <w:bCs/>
        </w:rPr>
        <w:t>La Unión Europea. Competencias de la UE. Instituciones y órganos de la Unión Europea: el Parlamento Europeo, el Consejo Europeo, el Consejo de la Unión Europea, la Comisión Europea, el Tribunal de Justicia de la Unión Europea, el Tribunal de Cuentas.</w:t>
      </w:r>
    </w:p>
    <w:p w14:paraId="0F54F77C"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lastRenderedPageBreak/>
        <w:t>Tema 6.</w:t>
      </w:r>
      <w:r w:rsidRPr="00DD6BC3">
        <w:rPr>
          <w:rFonts w:ascii="Calibri" w:eastAsia="Calibri" w:hAnsi="Calibri" w:cs="Times New Roman"/>
          <w:bCs/>
        </w:rPr>
        <w:t> </w:t>
      </w:r>
      <w:r w:rsidRPr="00DD6BC3">
        <w:rPr>
          <w:rFonts w:ascii="Calibri" w:eastAsia="Calibri" w:hAnsi="Calibri" w:cs="Times New Roman"/>
          <w:bCs/>
        </w:rPr>
        <w:t>El Poder Judicial. El Consejo General del Poder Judicial: composición y funciones. La jurisdicción: Jueces y Magistrados: Funciones y competencias. La independencia judicial. El Ministerio Fiscal: Organización y funciones. Sistemas de acceso a las carreras judicial y fiscal.</w:t>
      </w:r>
    </w:p>
    <w:p w14:paraId="49A70086"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7.</w:t>
      </w:r>
      <w:r w:rsidRPr="00DD6BC3">
        <w:rPr>
          <w:rFonts w:ascii="Calibri" w:eastAsia="Calibri" w:hAnsi="Calibri" w:cs="Times New Roman"/>
          <w:bCs/>
        </w:rPr>
        <w:t> </w:t>
      </w:r>
      <w:r w:rsidRPr="00DD6BC3">
        <w:rPr>
          <w:rFonts w:ascii="Calibri" w:eastAsia="Calibri" w:hAnsi="Calibri" w:cs="Times New Roman"/>
          <w:bCs/>
        </w:rPr>
        <w:t>Examen de la organización y competencia del Tribunal Supremo, de la Audiencia Nacional, de los Tribunales Superiores y de las Audiencias Provinciales.</w:t>
      </w:r>
    </w:p>
    <w:p w14:paraId="26CC0287"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8.</w:t>
      </w:r>
      <w:r w:rsidRPr="00DD6BC3">
        <w:rPr>
          <w:rFonts w:ascii="Calibri" w:eastAsia="Calibri" w:hAnsi="Calibri" w:cs="Times New Roman"/>
          <w:bCs/>
        </w:rPr>
        <w:t> </w:t>
      </w:r>
      <w:r w:rsidRPr="00DD6BC3">
        <w:rPr>
          <w:rFonts w:ascii="Calibri" w:eastAsia="Calibri" w:hAnsi="Calibri" w:cs="Times New Roman"/>
          <w:bCs/>
        </w:rPr>
        <w:t xml:space="preserve"> De los Tribunales de Instancia y del Tribunal Central de Instancia. Examen de la organización y competencia de los Tribunales de Instancia: Sección Única, Secciones Civil, De Instrucción, De Familia, Infancia y Capacidad, De lo Mercantil, De Violencia sobre la Mujer, De Violencia contra la Infancia y la Adolescencia, De lo Penal, De Menores, De Vigilancia Penitenciaria, De lo Contencioso-Administrativo y De lo Social. La Sección de lo Mercantil del Tribunal de Instancia de Alicante: Tribunal de Marca de la Unión Europea. Los jueces o juezas de Paz, Oficina de Justicia en el Municipio, las Agrupaciones de Oficinas de Justicia: Organización y competencias, elección del Juez o Jueza de Paz, la Secretaría de las Oficinas de Justicia.</w:t>
      </w:r>
    </w:p>
    <w:p w14:paraId="7B89B374"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9.</w:t>
      </w:r>
      <w:r w:rsidRPr="00DD6BC3">
        <w:rPr>
          <w:rFonts w:ascii="Calibri" w:eastAsia="Calibri" w:hAnsi="Calibri" w:cs="Times New Roman"/>
          <w:bCs/>
        </w:rPr>
        <w:t> </w:t>
      </w:r>
      <w:r w:rsidRPr="00DD6BC3">
        <w:rPr>
          <w:rFonts w:ascii="Calibri" w:eastAsia="Calibri" w:hAnsi="Calibri" w:cs="Times New Roman"/>
          <w:bCs/>
        </w:rPr>
        <w:t>La carta de Derechos de los Ciudadanos ante la Justicia. Derechos de información, de atención y gestión, de identificación de actuaciones y funcionarios, derechos lingüísticos. Derechos frente a los profesionales que asisten y representan al ciudadano: Abogados, Procuradores, Graduados Sociales. El Derecho a la Justicia Gratuita en la Carta de Derechos. El plan de Transparencia Judicial.</w:t>
      </w:r>
    </w:p>
    <w:p w14:paraId="6CB6751B"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10. La modernización de la oficina judicial. Nuevo modelo de organización judicial: La eficiencia organizativa del Servicio Público de Justicia para la implantación de los Tribunales de Instancia y las Oficinas de Justicia en los municipios: su regulación en la Ley Orgánica del Poder Judicial. La administración de justicia y las nuevas tecnologías. Código de Conducta para usuarios de equipos y sistemas informáticos al servicio de la Administración de Justicia. El expediente digital y la presentación telemática de escritos y documentos. La firma digital, el correo electrónico. Incidencia de la legislación de protección de datos en el uso de las aplicaciones informáticas.</w:t>
      </w:r>
    </w:p>
    <w:p w14:paraId="2EB77256"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11.</w:t>
      </w:r>
      <w:r w:rsidRPr="00DD6BC3">
        <w:rPr>
          <w:rFonts w:ascii="Calibri" w:eastAsia="Calibri" w:hAnsi="Calibri" w:cs="Times New Roman"/>
          <w:bCs/>
        </w:rPr>
        <w:t> </w:t>
      </w:r>
      <w:r w:rsidRPr="00DD6BC3">
        <w:rPr>
          <w:rFonts w:ascii="Calibri" w:eastAsia="Calibri" w:hAnsi="Calibri" w:cs="Times New Roman"/>
          <w:bCs/>
        </w:rPr>
        <w:t>El Letrado de la Administración de Justicia en la Ley Orgánica del Poder Judicial: funciones y competencias. Ordenación del cuerpo superior jurídico de Letrados de la Administración de Justicia: Secretario de Gobierno y Secretarios Coordinadores.</w:t>
      </w:r>
    </w:p>
    <w:p w14:paraId="4EAA2BE0"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12. Cuerpos de Funcionarios al servicio de la Administración de Justicia. Cuerpos Generales y Cuerpos Especiales: Definición y Cuerpos que los integran. Cuerpos Especiales: El Cuerpo de Médicos Forenses: Funciones.</w:t>
      </w:r>
    </w:p>
    <w:p w14:paraId="71621A05"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13.</w:t>
      </w:r>
      <w:r w:rsidRPr="00DD6BC3">
        <w:rPr>
          <w:rFonts w:ascii="Calibri" w:eastAsia="Calibri" w:hAnsi="Calibri" w:cs="Times New Roman"/>
          <w:bCs/>
        </w:rPr>
        <w:t> </w:t>
      </w:r>
      <w:r w:rsidRPr="00DD6BC3">
        <w:rPr>
          <w:rFonts w:ascii="Calibri" w:eastAsia="Calibri" w:hAnsi="Calibri" w:cs="Times New Roman"/>
          <w:bCs/>
        </w:rPr>
        <w:t>Los Cuerpos Generales (I): Funciones. Formas de acceso. Promoción interna. Adquisición y pérdida de la condición de funcionarios. La rehabilitación. Derechos, deberes e incompatibilidades. Jornada y horarios. Vacaciones, permisos y licencias.</w:t>
      </w:r>
    </w:p>
    <w:p w14:paraId="5B8D365D"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14.</w:t>
      </w:r>
      <w:r w:rsidRPr="00DD6BC3">
        <w:rPr>
          <w:rFonts w:ascii="Calibri" w:eastAsia="Calibri" w:hAnsi="Calibri" w:cs="Times New Roman"/>
          <w:bCs/>
        </w:rPr>
        <w:t> </w:t>
      </w:r>
      <w:r w:rsidRPr="00DD6BC3">
        <w:rPr>
          <w:rFonts w:ascii="Calibri" w:eastAsia="Calibri" w:hAnsi="Calibri" w:cs="Times New Roman"/>
          <w:bCs/>
        </w:rPr>
        <w:t>Los Cuerpos Generales (II): Situaciones administrativas. Ordenación de la actividad profesional. Provisión de puestos de trabajo. Régimen disciplinario.</w:t>
      </w:r>
    </w:p>
    <w:p w14:paraId="536B7410"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15.</w:t>
      </w:r>
      <w:r w:rsidRPr="00DD6BC3">
        <w:rPr>
          <w:rFonts w:ascii="Calibri" w:eastAsia="Calibri" w:hAnsi="Calibri" w:cs="Times New Roman"/>
          <w:bCs/>
        </w:rPr>
        <w:t> </w:t>
      </w:r>
      <w:r w:rsidRPr="00DD6BC3">
        <w:rPr>
          <w:rFonts w:ascii="Calibri" w:eastAsia="Calibri" w:hAnsi="Calibri" w:cs="Times New Roman"/>
          <w:bCs/>
        </w:rPr>
        <w:t>Libertad sindical: El Sindicato en la Constitución Española. Elecciones sindicales según la Ley de órganos de representación y el Estatuto Básico del Empleado Público. El derecho de huelga. Salud y prevención de riesgos laborales.</w:t>
      </w:r>
    </w:p>
    <w:p w14:paraId="5C506154"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 xml:space="preserve">Tema 16. </w:t>
      </w:r>
      <w:r w:rsidRPr="00DD6BC3">
        <w:rPr>
          <w:rFonts w:ascii="Calibri" w:eastAsia="Calibri" w:hAnsi="Calibri" w:cs="Times New Roman"/>
          <w:b/>
          <w:bCs/>
          <w:i/>
          <w:iCs/>
        </w:rPr>
        <w:t xml:space="preserve"> </w:t>
      </w:r>
      <w:r w:rsidRPr="00DD6BC3">
        <w:rPr>
          <w:rFonts w:ascii="Calibri" w:eastAsia="Calibri" w:hAnsi="Calibri" w:cs="Times New Roman"/>
          <w:bCs/>
        </w:rPr>
        <w:t>Medios adecuados de solución de controversias en vía no jurisdiccional. Los procedimientos declarativos en la Ley de Enjuiciamiento Civil: juicio ordinario y verbal.</w:t>
      </w:r>
    </w:p>
    <w:p w14:paraId="12B2B35A"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lastRenderedPageBreak/>
        <w:t>Tema 17.</w:t>
      </w:r>
      <w:r w:rsidRPr="00DD6BC3">
        <w:rPr>
          <w:rFonts w:ascii="Calibri" w:eastAsia="Calibri" w:hAnsi="Calibri" w:cs="Times New Roman"/>
          <w:bCs/>
        </w:rPr>
        <w:t> </w:t>
      </w:r>
      <w:r w:rsidRPr="00DD6BC3">
        <w:rPr>
          <w:rFonts w:ascii="Calibri" w:eastAsia="Calibri" w:hAnsi="Calibri" w:cs="Times New Roman"/>
          <w:bCs/>
        </w:rPr>
        <w:t>Los procedimientos de ejecución en la Ley de Enjuiciamiento Civil. Clases de ejecución: disposiciones generales de cada una de ellas. Especial referencia a la libranza de mandamientos, efectividad de los embargos acordados en el decreto acordando medidas ejecutivas concretas para llevar a cabo lo dispuesto por la orden general de ejecución y en los decretos de mejora, averiguación patrimonial, preparación procesal de la vía de apremio de muebles e inmuebles, actas de celebración de subastas y trámite de depósito judicial. Las medidas cautelares.</w:t>
      </w:r>
    </w:p>
    <w:p w14:paraId="6C974362"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18.</w:t>
      </w:r>
      <w:r w:rsidRPr="00DD6BC3">
        <w:rPr>
          <w:rFonts w:ascii="Calibri" w:eastAsia="Calibri" w:hAnsi="Calibri" w:cs="Times New Roman"/>
          <w:bCs/>
        </w:rPr>
        <w:t> </w:t>
      </w:r>
      <w:r w:rsidRPr="00DD6BC3">
        <w:rPr>
          <w:rFonts w:ascii="Calibri" w:eastAsia="Calibri" w:hAnsi="Calibri" w:cs="Times New Roman"/>
          <w:bCs/>
        </w:rPr>
        <w:t>Procesos especiales en la Ley de Enjuiciamiento Civil. Especial consideración a los procesos matrimoniales y al proceso monitorio. El requerimiento de pago en el procedimiento monitorio. El juicio cambiario.</w:t>
      </w:r>
    </w:p>
    <w:p w14:paraId="0200EF95"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19.</w:t>
      </w:r>
      <w:r w:rsidRPr="00DD6BC3">
        <w:rPr>
          <w:rFonts w:ascii="Calibri" w:eastAsia="Calibri" w:hAnsi="Calibri" w:cs="Times New Roman"/>
          <w:bCs/>
        </w:rPr>
        <w:t> </w:t>
      </w:r>
      <w:r w:rsidRPr="00DD6BC3">
        <w:rPr>
          <w:rFonts w:ascii="Calibri" w:eastAsia="Calibri" w:hAnsi="Calibri" w:cs="Times New Roman"/>
          <w:bCs/>
        </w:rPr>
        <w:t>La jurisdicción voluntaria: Naturaleza y clases de procedimientos. Especial referencia a los actos de conciliación.</w:t>
      </w:r>
    </w:p>
    <w:p w14:paraId="78F3C6AC"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20.</w:t>
      </w:r>
      <w:r w:rsidRPr="00DD6BC3">
        <w:rPr>
          <w:rFonts w:ascii="Calibri" w:eastAsia="Calibri" w:hAnsi="Calibri" w:cs="Times New Roman"/>
          <w:bCs/>
        </w:rPr>
        <w:t> </w:t>
      </w:r>
      <w:r w:rsidRPr="00DD6BC3">
        <w:rPr>
          <w:rFonts w:ascii="Calibri" w:eastAsia="Calibri" w:hAnsi="Calibri" w:cs="Times New Roman"/>
          <w:bCs/>
        </w:rPr>
        <w:t>Los procedimientos penales en la Ley de Enjuiciamiento Criminal; ordinario, abreviado y de jurado. Breve referencia al procedimiento restaurativo.</w:t>
      </w:r>
    </w:p>
    <w:p w14:paraId="3B19A062"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21.</w:t>
      </w:r>
      <w:r w:rsidRPr="00DD6BC3">
        <w:rPr>
          <w:rFonts w:ascii="Calibri" w:eastAsia="Calibri" w:hAnsi="Calibri" w:cs="Times New Roman"/>
          <w:bCs/>
        </w:rPr>
        <w:t> </w:t>
      </w:r>
      <w:r w:rsidRPr="00DD6BC3">
        <w:rPr>
          <w:rFonts w:ascii="Calibri" w:eastAsia="Calibri" w:hAnsi="Calibri" w:cs="Times New Roman"/>
          <w:bCs/>
        </w:rPr>
        <w:t>Procedimiento de juicio sobre delitos leves. Juicios Rápidos. La ejecución en el proceso penal, con especial referencia a la ejecución de los delitos leves. La pieza de responsabilidad civil en el proceso penal.</w:t>
      </w:r>
    </w:p>
    <w:p w14:paraId="612AAFBC"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22.</w:t>
      </w:r>
      <w:r w:rsidRPr="00DD6BC3">
        <w:rPr>
          <w:rFonts w:ascii="Calibri" w:eastAsia="Calibri" w:hAnsi="Calibri" w:cs="Times New Roman"/>
          <w:bCs/>
        </w:rPr>
        <w:t> </w:t>
      </w:r>
      <w:r w:rsidRPr="00DD6BC3">
        <w:rPr>
          <w:rFonts w:ascii="Calibri" w:eastAsia="Calibri" w:hAnsi="Calibri" w:cs="Times New Roman"/>
          <w:bCs/>
        </w:rPr>
        <w:t>Recurso contencioso-administrativo. Procedimientos ordinarios, abreviados y especiales.</w:t>
      </w:r>
    </w:p>
    <w:p w14:paraId="3DA49ADC"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23.</w:t>
      </w:r>
      <w:r w:rsidRPr="00DD6BC3">
        <w:rPr>
          <w:rFonts w:ascii="Calibri" w:eastAsia="Calibri" w:hAnsi="Calibri" w:cs="Times New Roman"/>
          <w:bCs/>
        </w:rPr>
        <w:t> </w:t>
      </w:r>
      <w:r w:rsidRPr="00DD6BC3">
        <w:rPr>
          <w:rFonts w:ascii="Calibri" w:eastAsia="Calibri" w:hAnsi="Calibri" w:cs="Times New Roman"/>
          <w:bCs/>
        </w:rPr>
        <w:t>El proceso laboral. Procedimiento ordinario. Procedimiento por despido. Procesos de seguridad social.</w:t>
      </w:r>
    </w:p>
    <w:p w14:paraId="6ED5C269"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24.</w:t>
      </w:r>
      <w:r w:rsidRPr="00DD6BC3">
        <w:rPr>
          <w:rFonts w:ascii="Calibri" w:eastAsia="Calibri" w:hAnsi="Calibri" w:cs="Times New Roman"/>
          <w:bCs/>
        </w:rPr>
        <w:t> </w:t>
      </w:r>
      <w:r w:rsidRPr="00DD6BC3">
        <w:rPr>
          <w:rFonts w:ascii="Calibri" w:eastAsia="Calibri" w:hAnsi="Calibri" w:cs="Times New Roman"/>
          <w:bCs/>
        </w:rPr>
        <w:t>Recursos. Cuestiones generales sobre el derecho al recurso. El depósito para recurrir. Los recursos en el ámbito civil: Reposición, revisión contra resoluciones del Letrado de la Administración de Justicia, queja, apelación y casación. Los recursos en el procedimiento penal: reforma, apelación, queja, recurso de casación y el recurso de revisión de sentencias firmes. Los recursos contra las resoluciones del Letrado de la Administración de Justicia.</w:t>
      </w:r>
    </w:p>
    <w:p w14:paraId="199023D8"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25.</w:t>
      </w:r>
      <w:r w:rsidRPr="00DD6BC3">
        <w:rPr>
          <w:rFonts w:ascii="Calibri" w:eastAsia="Calibri" w:hAnsi="Calibri" w:cs="Times New Roman"/>
          <w:bCs/>
        </w:rPr>
        <w:t> </w:t>
      </w:r>
      <w:r w:rsidRPr="00DD6BC3">
        <w:rPr>
          <w:rFonts w:ascii="Calibri" w:eastAsia="Calibri" w:hAnsi="Calibri" w:cs="Times New Roman"/>
          <w:bCs/>
        </w:rPr>
        <w:t>Los actos procesales. Requisitos de los actos procesales: a) lugar; b) tiempo: Términos y plazos: Cómputo de los plazos; c) forma (consideración de la lengua oficial). Defectos de los actos: Nulidad, anulabilidad, irregularidad; subsanación de defectos.</w:t>
      </w:r>
    </w:p>
    <w:p w14:paraId="49BBC5F2"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26.</w:t>
      </w:r>
      <w:r w:rsidRPr="00DD6BC3">
        <w:rPr>
          <w:rFonts w:ascii="Calibri" w:eastAsia="Calibri" w:hAnsi="Calibri" w:cs="Times New Roman"/>
          <w:bCs/>
        </w:rPr>
        <w:t> </w:t>
      </w:r>
      <w:r w:rsidRPr="00DD6BC3">
        <w:rPr>
          <w:rFonts w:ascii="Calibri" w:eastAsia="Calibri" w:hAnsi="Calibri" w:cs="Times New Roman"/>
          <w:bCs/>
        </w:rPr>
        <w:t>Las resoluciones de los órganos judiciales. Clases de resoluciones judiciales: Contenido y características. Las resoluciones de los órganos judiciales colegiados. Las resoluciones del Letrado de la Administración de Justicia.</w:t>
      </w:r>
    </w:p>
    <w:p w14:paraId="43A5C2C2"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27.</w:t>
      </w:r>
      <w:r w:rsidRPr="00DD6BC3">
        <w:rPr>
          <w:rFonts w:ascii="Calibri" w:eastAsia="Calibri" w:hAnsi="Calibri" w:cs="Times New Roman"/>
          <w:bCs/>
        </w:rPr>
        <w:t> </w:t>
      </w:r>
      <w:r w:rsidRPr="00DD6BC3">
        <w:rPr>
          <w:rFonts w:ascii="Calibri" w:eastAsia="Calibri" w:hAnsi="Calibri" w:cs="Times New Roman"/>
          <w:bCs/>
        </w:rPr>
        <w:t>Los actos de comunicación con otros Tribunales y Autoridades: oficios y mandamientos. El auxilio judicial: los exhortos y los mandamientos en el proceso penal. Cooperación jurídica internacional: las comisiones rogatorias.</w:t>
      </w:r>
    </w:p>
    <w:p w14:paraId="492D7141"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28.</w:t>
      </w:r>
      <w:r w:rsidRPr="00DD6BC3">
        <w:rPr>
          <w:rFonts w:ascii="Calibri" w:eastAsia="Calibri" w:hAnsi="Calibri" w:cs="Times New Roman"/>
          <w:bCs/>
        </w:rPr>
        <w:t> </w:t>
      </w:r>
      <w:r w:rsidRPr="00DD6BC3">
        <w:rPr>
          <w:rFonts w:ascii="Calibri" w:eastAsia="Calibri" w:hAnsi="Calibri" w:cs="Times New Roman"/>
          <w:bCs/>
        </w:rPr>
        <w:t>Actos de comunicación a las partes y otros intervinientes en el proceso: notificaciones, requerimientos, citaciones y emplazamientos. Notificaciones, citaciones y mandamientos en el proceso penal. Formas de notificación y nuevas tecnologías.</w:t>
      </w:r>
    </w:p>
    <w:p w14:paraId="6F5EB037"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29.</w:t>
      </w:r>
      <w:r w:rsidRPr="00DD6BC3">
        <w:rPr>
          <w:rFonts w:ascii="Calibri" w:eastAsia="Calibri" w:hAnsi="Calibri" w:cs="Times New Roman"/>
          <w:bCs/>
        </w:rPr>
        <w:t> </w:t>
      </w:r>
      <w:r w:rsidRPr="00DD6BC3">
        <w:rPr>
          <w:rFonts w:ascii="Calibri" w:eastAsia="Calibri" w:hAnsi="Calibri" w:cs="Times New Roman"/>
          <w:bCs/>
        </w:rPr>
        <w:t>El Registro Civil. Estructura del Registro Civil. las Oficinas del Registro Civil: Oficina Central, Oficinas Generales y Oficinas Consulares y sus funciones. Hechos y actos inscribibles en el Registro Civil.</w:t>
      </w:r>
    </w:p>
    <w:p w14:paraId="1E9B1383"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lastRenderedPageBreak/>
        <w:t>Tema 30. Las inscripciones: Inscripción de nacimiento y filiación; inscripciones relativas al matrimonio; inscripción del fallecimiento. Otras inscripciones. Certificaciones. Expedientes del Registro Civil.</w:t>
      </w:r>
    </w:p>
    <w:p w14:paraId="3E4840DD"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31.</w:t>
      </w:r>
      <w:r w:rsidRPr="00DD6BC3">
        <w:rPr>
          <w:rFonts w:ascii="Calibri" w:eastAsia="Calibri" w:hAnsi="Calibri" w:cs="Times New Roman"/>
          <w:bCs/>
        </w:rPr>
        <w:t> </w:t>
      </w:r>
      <w:r w:rsidRPr="00DD6BC3">
        <w:rPr>
          <w:rFonts w:ascii="Calibri" w:eastAsia="Calibri" w:hAnsi="Calibri" w:cs="Times New Roman"/>
          <w:bCs/>
        </w:rPr>
        <w:t>Conceptos de archivo judicial y de documentación judicial en relación con la legislación vigente en materia de archivos judiciales. Formas de remisión de documentación judicial y relaciones documentales. Nuevas tecnologías en los archivos judiciales de gestión. Las juntas de expurgo de la documentación judicial.</w:t>
      </w:r>
    </w:p>
    <w:p w14:paraId="74ED2191"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32.</w:t>
      </w:r>
      <w:r w:rsidRPr="00DD6BC3">
        <w:rPr>
          <w:rFonts w:ascii="Calibri" w:eastAsia="Calibri" w:hAnsi="Calibri" w:cs="Times New Roman"/>
          <w:bCs/>
        </w:rPr>
        <w:t> </w:t>
      </w:r>
      <w:r w:rsidRPr="00DD6BC3">
        <w:rPr>
          <w:rFonts w:ascii="Calibri" w:eastAsia="Calibri" w:hAnsi="Calibri" w:cs="Times New Roman"/>
          <w:bCs/>
        </w:rPr>
        <w:t>Informática básica: conceptos fundamentales sobre el hardware y el software. Sistemas de almacenamiento de datos. Sistemas operativos. Nociones básicas de seguridad informática.</w:t>
      </w:r>
    </w:p>
    <w:p w14:paraId="482DBC39"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33.</w:t>
      </w:r>
      <w:r w:rsidRPr="00DD6BC3">
        <w:rPr>
          <w:rFonts w:ascii="Calibri" w:eastAsia="Calibri" w:hAnsi="Calibri" w:cs="Times New Roman"/>
          <w:bCs/>
        </w:rPr>
        <w:t> </w:t>
      </w:r>
      <w:r w:rsidRPr="00DD6BC3">
        <w:rPr>
          <w:rFonts w:ascii="Calibri" w:eastAsia="Calibri" w:hAnsi="Calibri" w:cs="Times New Roman"/>
          <w:bCs/>
        </w:rPr>
        <w:t>Introducción al sistema operativo: el entorno Windows. Fundamentos. Trabajo en el entorno gráfico de Windows: ventanas, iconos, menús contextuales, cuadros de diálogo. El escritorio y sus elementos. El menú inicio.</w:t>
      </w:r>
    </w:p>
    <w:p w14:paraId="1D9ABCFD"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34.</w:t>
      </w:r>
      <w:r w:rsidRPr="00DD6BC3">
        <w:rPr>
          <w:rFonts w:ascii="Calibri" w:eastAsia="Calibri" w:hAnsi="Calibri" w:cs="Times New Roman"/>
          <w:bCs/>
        </w:rPr>
        <w:t> </w:t>
      </w:r>
      <w:r w:rsidRPr="00DD6BC3">
        <w:rPr>
          <w:rFonts w:ascii="Calibri" w:eastAsia="Calibri" w:hAnsi="Calibri" w:cs="Times New Roman"/>
          <w:bCs/>
        </w:rPr>
        <w:t>El explorador de Windows.</w:t>
      </w:r>
      <w:r w:rsidRPr="00DD6BC3">
        <w:rPr>
          <w:rFonts w:ascii="Calibri" w:eastAsia="Calibri" w:hAnsi="Calibri" w:cs="Times New Roman"/>
          <w:bCs/>
        </w:rPr>
        <w:t> </w:t>
      </w:r>
      <w:r w:rsidRPr="00DD6BC3">
        <w:rPr>
          <w:rFonts w:ascii="Calibri" w:eastAsia="Calibri" w:hAnsi="Calibri" w:cs="Times New Roman"/>
          <w:bCs/>
        </w:rPr>
        <w:t>Gestión de carpetas y archivos. Operaciones de búsqueda. Herramientas «Este equipo» y «Acceso rápido». Accesorios. Herramientas del sistema.</w:t>
      </w:r>
    </w:p>
    <w:p w14:paraId="5450E710"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35.</w:t>
      </w:r>
      <w:r w:rsidRPr="00DD6BC3">
        <w:rPr>
          <w:rFonts w:ascii="Calibri" w:eastAsia="Calibri" w:hAnsi="Calibri" w:cs="Times New Roman"/>
          <w:bCs/>
        </w:rPr>
        <w:t> </w:t>
      </w:r>
      <w:r w:rsidRPr="00DD6BC3">
        <w:rPr>
          <w:rFonts w:ascii="Calibri" w:eastAsia="Calibri" w:hAnsi="Calibri" w:cs="Times New Roman"/>
          <w:bCs/>
        </w:rPr>
        <w:t>Procesadores de texto: Word 365. Principales funciones y utilidades. Creación y estructuración del documento. Gestión, grabación, recuperación e impresión de ficheros. Personalización del entorno de trabajo.</w:t>
      </w:r>
    </w:p>
    <w:p w14:paraId="3EBD30A5"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36. Correo electrónico: Outlook 365. Conceptos elementales y funcionamiento. El entorno de trabajo. Enviar, recibir, responder y reenviar mensajes. Creación de mensajes. Reglas de mensaje. Libreta de direcciones.</w:t>
      </w:r>
    </w:p>
    <w:p w14:paraId="7B000FFE" w14:textId="77777777" w:rsidR="00DD6BC3" w:rsidRPr="00DD6BC3" w:rsidRDefault="00DD6BC3" w:rsidP="00DD6BC3">
      <w:pPr>
        <w:spacing w:line="256" w:lineRule="auto"/>
        <w:jc w:val="both"/>
        <w:rPr>
          <w:rFonts w:ascii="Calibri" w:eastAsia="Calibri" w:hAnsi="Calibri" w:cs="Times New Roman"/>
          <w:bCs/>
        </w:rPr>
      </w:pPr>
      <w:r w:rsidRPr="00DD6BC3">
        <w:rPr>
          <w:rFonts w:ascii="Calibri" w:eastAsia="Calibri" w:hAnsi="Calibri" w:cs="Times New Roman"/>
          <w:bCs/>
        </w:rPr>
        <w:t>Tema 37. La Red Internet: origen, evolución y estado actual. Conceptos elementales sobre protocolos y servicios en Internet. Funcionalidades básicas de los navegadores web.</w:t>
      </w:r>
    </w:p>
    <w:p w14:paraId="4C726C3F" w14:textId="77777777" w:rsidR="00DD6BC3" w:rsidRPr="00DD6BC3" w:rsidRDefault="00DD6BC3" w:rsidP="00DD6BC3">
      <w:pPr>
        <w:spacing w:line="256" w:lineRule="auto"/>
        <w:jc w:val="both"/>
        <w:rPr>
          <w:rFonts w:ascii="Calibri" w:eastAsia="Calibri" w:hAnsi="Calibri" w:cs="Times New Roman"/>
          <w:bCs/>
        </w:rPr>
      </w:pPr>
    </w:p>
    <w:p w14:paraId="594B767D" w14:textId="77777777" w:rsidR="005E6B61" w:rsidRPr="00BD0B42" w:rsidRDefault="005E6B61" w:rsidP="005E6B61">
      <w:pPr>
        <w:spacing w:line="256" w:lineRule="auto"/>
        <w:jc w:val="both"/>
        <w:rPr>
          <w:rFonts w:ascii="Calibri" w:eastAsia="Calibri" w:hAnsi="Calibri" w:cs="Times New Roman"/>
          <w:bCs/>
        </w:rPr>
      </w:pPr>
    </w:p>
    <w:p w14:paraId="3F0D8C5A" w14:textId="3D365601" w:rsidR="005E6B61" w:rsidRPr="00BD0B42" w:rsidRDefault="005E6B61" w:rsidP="005E6B61">
      <w:pPr>
        <w:spacing w:line="256" w:lineRule="auto"/>
        <w:jc w:val="center"/>
        <w:rPr>
          <w:rFonts w:ascii="Calibri" w:eastAsia="Calibri" w:hAnsi="Calibri" w:cs="Times New Roman"/>
          <w:b/>
          <w:bCs/>
        </w:rPr>
      </w:pPr>
      <w:r w:rsidRPr="00BD0B42">
        <w:rPr>
          <w:rFonts w:ascii="Calibri" w:eastAsia="Calibri" w:hAnsi="Calibri" w:cs="Times New Roman"/>
          <w:b/>
          <w:bCs/>
        </w:rPr>
        <w:t xml:space="preserve">VI. </w:t>
      </w:r>
      <w:r w:rsidR="00DD6BC3">
        <w:rPr>
          <w:rFonts w:ascii="Calibri" w:eastAsia="Calibri" w:hAnsi="Calibri" w:cs="Times New Roman"/>
          <w:b/>
          <w:bCs/>
        </w:rPr>
        <w:t>c</w:t>
      </w:r>
      <w:r w:rsidRPr="00BD0B42">
        <w:rPr>
          <w:rFonts w:ascii="Calibri" w:eastAsia="Calibri" w:hAnsi="Calibri" w:cs="Times New Roman"/>
          <w:b/>
          <w:bCs/>
        </w:rPr>
        <w:t>) Cuerpo de Auxilio Judicial</w:t>
      </w:r>
    </w:p>
    <w:p w14:paraId="45AF9AB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 Constitución española de 1978: Estructura y contenido. Las atribuciones de la Corona. Las Cortes Generales: Composición, atribuciones y funcionamiento. La elaboración de las leyes. El Tribunal Constitucional. Composición y funciones.</w:t>
      </w:r>
    </w:p>
    <w:p w14:paraId="7CCF4D8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Derecho de igualdad y no discriminación por razón de género: especial referencia a la Ley Orgánica 3/2007, para la Igualdad Efectiva de Mujeres y Hombres. La Ley Orgánica 1/2004, de Medidas de Protección Integral contra la Violencia de Género. Antecedentes. Objeto y principios rectores. Medidas de sensibilización, prevención y detección. Derechos de las mujeres víctimas de la violencia de género. Tutela institucional. Ley 15/2022, de 12 de julio, integral para la igualdad de trato y la no discriminación. La Ley 4/2023, de 28 de febrero, para la igualdad real y efectiva de las personas trans y para la garantía de los derechos de las personas LGTBI.</w:t>
      </w:r>
    </w:p>
    <w:p w14:paraId="37DDEEDD"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3.</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El Gobierno y la Administración. El Presidente del Gobierno. El Consejo de Ministros. Organización administrativa española: Ministros, Secretarios de Estado, Subsecretarios y Directores Generales. La Administración periférica del Estado. Los </w:t>
      </w:r>
      <w:r w:rsidRPr="00DD6BC3">
        <w:rPr>
          <w:rFonts w:ascii="Aptos" w:eastAsia="Aptos" w:hAnsi="Aptos" w:cs="Times New Roman"/>
          <w:kern w:val="2"/>
          <w14:ligatures w14:val="standardContextual"/>
        </w:rPr>
        <w:lastRenderedPageBreak/>
        <w:t>Delegados de Gobierno en la Comunidad Autónoma y los Subdelegados de Gobierno. La Secretaria de Estado de Justicia: Principales competencias.</w:t>
      </w:r>
    </w:p>
    <w:p w14:paraId="58215E63"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Organización territorial del Estado en la Constitución. Las Comunidades Autónomas: Su constitución y competencias. Los Estatutos de Autonomía. La Administración Local. La provincia y el municipio.</w:t>
      </w:r>
    </w:p>
    <w:p w14:paraId="132EEE7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 Unión Europea. Competencias de la Unión Europea. Instituciones y órganos de la Unión Europea: el Parlamento Europeo, el Consejo Europeo, el Consejo de la Unión Europea, la Comisión Europea, el Tribunal de Justicia de la Unión Europea y el Tribunal de Cuentas.</w:t>
      </w:r>
    </w:p>
    <w:p w14:paraId="0A7EC6F7"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Poder Judicial. El Consejo General del Poder Judicial: composición y funciones. La jurisdicción: Jueces y Magistrados. La independencia judicial. El Ministerio Fiscal: Organización y funciones.</w:t>
      </w:r>
    </w:p>
    <w:p w14:paraId="3CA397A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7.</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Organización y competencia del Tribunal Supremo, de la Audiencia Nacional, de los Tribunales Superiores de Justicia y de las Audiencias Provinciales.</w:t>
      </w:r>
    </w:p>
    <w:p w14:paraId="6AFD6B5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8.</w:t>
      </w:r>
      <w:r w:rsidRPr="00DD6BC3">
        <w:rPr>
          <w:rFonts w:ascii="Aptos" w:eastAsia="Aptos" w:hAnsi="Aptos" w:cs="Times New Roman"/>
          <w:kern w:val="2"/>
          <w14:ligatures w14:val="standardContextual"/>
        </w:rPr>
        <w:t> </w:t>
      </w:r>
      <w:r w:rsidRPr="00DD6BC3">
        <w:rPr>
          <w:rFonts w:ascii="Verdana" w:eastAsia="Times New Roman" w:hAnsi="Verdana" w:cs="Times New Roman"/>
          <w:b/>
          <w:bCs/>
          <w:i/>
          <w:iCs/>
          <w:sz w:val="24"/>
          <w:szCs w:val="24"/>
          <w:lang w:eastAsia="es-ES"/>
        </w:rPr>
        <w:t xml:space="preserve"> </w:t>
      </w:r>
      <w:r w:rsidRPr="00DD6BC3">
        <w:rPr>
          <w:rFonts w:ascii="Aptos" w:eastAsia="Aptos" w:hAnsi="Aptos" w:cs="Times New Roman"/>
          <w:kern w:val="2"/>
          <w14:ligatures w14:val="standardContextual"/>
        </w:rPr>
        <w:t>De los Tribunales de Instancia y del Tribunal Central de Instancia. Organización y competencia de los Tribunales de Instancia: Sección Única, Secciones Civil, De Instrucción, De Familia, Infancia y Capacidad, De lo Mercantil, De Violencia sobre la Mujer, De Violencia contra la Infancia y la Adolescencia, De lo Penal, De Menores, De Vigilancia Penitenciaria, De lo Contencioso-Administrativo y De lo Social.</w:t>
      </w:r>
      <w:r w:rsidRPr="00DD6BC3">
        <w:rPr>
          <w:rFonts w:ascii="Verdana" w:eastAsia="Aptos" w:hAnsi="Verdana" w:cs="Times New Roman"/>
          <w:kern w:val="2"/>
          <w:shd w:val="clear" w:color="auto" w:fill="FFFFFF"/>
          <w14:ligatures w14:val="standardContextual"/>
        </w:rPr>
        <w:t xml:space="preserve"> </w:t>
      </w:r>
      <w:r w:rsidRPr="00DD6BC3">
        <w:rPr>
          <w:rFonts w:ascii="Aptos" w:eastAsia="Aptos" w:hAnsi="Aptos" w:cs="Times New Roman"/>
          <w:kern w:val="2"/>
          <w14:ligatures w14:val="standardContextual"/>
        </w:rPr>
        <w:t>La Sección de lo Mercantil del Tribunal de Instancia de Alicante:</w:t>
      </w:r>
      <w:r w:rsidRPr="00DD6BC3">
        <w:rPr>
          <w:rFonts w:ascii="Verdana" w:eastAsia="Aptos" w:hAnsi="Verdana" w:cs="Times New Roman"/>
          <w:kern w:val="2"/>
          <w:shd w:val="clear" w:color="auto" w:fill="FFFFFF"/>
          <w14:ligatures w14:val="standardContextual"/>
        </w:rPr>
        <w:t xml:space="preserve"> </w:t>
      </w:r>
      <w:r w:rsidRPr="00DD6BC3">
        <w:rPr>
          <w:rFonts w:ascii="Aptos" w:eastAsia="Aptos" w:hAnsi="Aptos" w:cs="Times New Roman"/>
          <w:kern w:val="2"/>
          <w14:ligatures w14:val="standardContextual"/>
        </w:rPr>
        <w:t>Tribunal de Marca de la Unión Europea. Los jueces o juezas de Paz, Oficina de Justicia en el Municipio, las Agrupaciones de Oficinas de Justicia: Organización y competencias, elección del Juez o Jueza de Paz, la Secretaría de las Oficinas de Justicia.</w:t>
      </w:r>
    </w:p>
    <w:p w14:paraId="170B864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9.</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 carta de Derechos de los Ciudadanos ante la Justicia. Derechos de información, de atención y gestión, de identificación de actuaciones y funcionarios, derechos lingüísticos. Derechos frente a los profesionales que asisten y representan al ciudadano: Abogados, Procuradores, Graduados Sociales. El Derecho a la Justicia Gratuita.</w:t>
      </w:r>
    </w:p>
    <w:p w14:paraId="302B28F0"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10.</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La modernización de la oficina judicial: </w:t>
      </w:r>
      <w:bookmarkStart w:id="6" w:name="_Hlk211933960"/>
      <w:r w:rsidRPr="00DD6BC3">
        <w:rPr>
          <w:rFonts w:ascii="Aptos" w:eastAsia="Aptos" w:hAnsi="Aptos" w:cs="Times New Roman"/>
          <w:kern w:val="2"/>
          <w14:ligatures w14:val="standardContextual"/>
        </w:rPr>
        <w:t>Nuevo modelo de organización judicial. La eficiencia organizativa del Servicio Público de Justicia para la implantación de los Tribunales de Instancia y las Oficinas de Justicia en los municipios: su regulación en la Ley Orgánica del Poder Judicial.</w:t>
      </w:r>
      <w:bookmarkEnd w:id="6"/>
      <w:r w:rsidRPr="00DD6BC3">
        <w:rPr>
          <w:rFonts w:ascii="Aptos" w:eastAsia="Aptos" w:hAnsi="Aptos" w:cs="Times New Roman"/>
          <w:kern w:val="2"/>
          <w14:ligatures w14:val="standardContextual"/>
        </w:rPr>
        <w:t xml:space="preserve"> La Administración de justicia y las nuevas tecnologías: Presentación de escritos y documentos por vía telemática. Concepto de </w:t>
      </w:r>
      <w:proofErr w:type="gramStart"/>
      <w:r w:rsidRPr="00DD6BC3">
        <w:rPr>
          <w:rFonts w:ascii="Aptos" w:eastAsia="Aptos" w:hAnsi="Aptos" w:cs="Times New Roman"/>
          <w:kern w:val="2"/>
          <w14:ligatures w14:val="standardContextual"/>
        </w:rPr>
        <w:t>expediente digital y firma digital</w:t>
      </w:r>
      <w:proofErr w:type="gramEnd"/>
      <w:r w:rsidRPr="00DD6BC3">
        <w:rPr>
          <w:rFonts w:ascii="Aptos" w:eastAsia="Aptos" w:hAnsi="Aptos" w:cs="Times New Roman"/>
          <w:kern w:val="2"/>
          <w14:ligatures w14:val="standardContextual"/>
        </w:rPr>
        <w:t>. La Videoconferencia. Incidencia de la legislación de protección de datos en el uso de las aplicaciones informáticas.</w:t>
      </w:r>
    </w:p>
    <w:p w14:paraId="02CE3C2F"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11.</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Letrado de la Administración de Justicia en la Ley Orgánica del Poder Judicial: funciones y competencias. Ordenación del cuerpo superior jurídico de Letrados de la Administración de Justicia: Secretario de Gobierno y Secretarios Coordinadores.</w:t>
      </w:r>
    </w:p>
    <w:p w14:paraId="3CE78501"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12.</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Cuerpos de Funcionarios al servicio de la Administración de Justicia. Cuerpos Generales y Cuerpos Especiales: Definición y Cuerpos que los integran. Cuerpos Especiales: El Cuerpo de Médicos Forenses: Funciones.</w:t>
      </w:r>
    </w:p>
    <w:p w14:paraId="18E65E7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lastRenderedPageBreak/>
        <w:t>Tema 13.</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Cuerpos Generales (I): Funciones. Formas de acceso. Promoción interna. Adquisición y pérdida de la condición de funcionario. La rehabilitación. Derechos, deberes e incompatibilidades. Jornada y horarios. Vacaciones, permisos y licencias.</w:t>
      </w:r>
    </w:p>
    <w:p w14:paraId="58C2E9AC"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Cuerpos Generales (II): Situaciones administrativas. Ordenación de la actividad profesional. Provisión de puestos de trabajo. Régimen disciplinario.</w:t>
      </w:r>
    </w:p>
    <w:p w14:paraId="488B61A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Libertad sindical. El Sindicato en la Constitución Española. Elecciones sindicales según la Ley de órganos de representación y el Estatuto Básico del Empleado Público. El derecho de huelga. Salud y prevención de riesgos laborales.</w:t>
      </w:r>
    </w:p>
    <w:p w14:paraId="262DE1F1" w14:textId="6D6A11E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procedimientos declarativos en la Ley de Enjuiciamiento Civil 1/2000: juicio ordinario; juicio verbal; procedimientos especiales. Nociones generales de los procesos especiales en la Ley de Enjuiciamiento Civil. Especial consideración a los procesos matrimoniales y al procedimiento monitorio; el requerimiento de pago en el juicio monitorio.</w:t>
      </w:r>
      <w:bookmarkStart w:id="7" w:name="_Hlk211934190"/>
      <w:r w:rsidRPr="00DD6BC3">
        <w:rPr>
          <w:rFonts w:ascii="Aptos" w:eastAsia="Aptos" w:hAnsi="Aptos" w:cs="Times New Roman"/>
          <w:i/>
          <w:iCs/>
          <w:kern w:val="2"/>
          <w14:ligatures w14:val="standardContextual"/>
        </w:rPr>
        <w:t xml:space="preserve"> </w:t>
      </w:r>
      <w:r w:rsidRPr="00DD6BC3">
        <w:rPr>
          <w:rFonts w:ascii="Aptos" w:eastAsia="Aptos" w:hAnsi="Aptos" w:cs="Times New Roman"/>
          <w:kern w:val="2"/>
          <w14:ligatures w14:val="standardContextual"/>
        </w:rPr>
        <w:t>Medios adecuados de solución de controversias en vía no jurisdiccional</w:t>
      </w:r>
      <w:bookmarkEnd w:id="7"/>
      <w:r w:rsidRPr="00DD6BC3">
        <w:rPr>
          <w:rFonts w:ascii="Aptos" w:eastAsia="Aptos" w:hAnsi="Aptos" w:cs="Times New Roman"/>
          <w:kern w:val="2"/>
          <w14:ligatures w14:val="standardContextual"/>
        </w:rPr>
        <w:t>.</w:t>
      </w:r>
      <w:r w:rsidRPr="00DD6BC3">
        <w:rPr>
          <w:rFonts w:ascii="Aptos" w:eastAsia="Aptos" w:hAnsi="Aptos" w:cs="Times New Roman"/>
          <w:b/>
          <w:bCs/>
          <w:kern w:val="2"/>
          <w14:ligatures w14:val="standardContextual"/>
        </w:rPr>
        <w:t xml:space="preserve"> </w:t>
      </w:r>
      <w:r w:rsidRPr="00DD6BC3">
        <w:rPr>
          <w:rFonts w:ascii="Aptos" w:eastAsia="Aptos" w:hAnsi="Aptos" w:cs="Times New Roman"/>
          <w:kern w:val="2"/>
          <w14:ligatures w14:val="standardContextual"/>
        </w:rPr>
        <w:t xml:space="preserve"> Nociones generales de jurisdicción voluntaria.</w:t>
      </w:r>
    </w:p>
    <w:p w14:paraId="49419CB6"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17.</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procedimientos de ejecución en la Ley de Enjuiciamiento Civil. La ejecución dineraria, no dineraria y supuestos especiales: nociones básicas Las medidas cautelares. Diligencia de embargo, diligencia de lanzamiento, remociones y depósitos judiciales.</w:t>
      </w:r>
    </w:p>
    <w:p w14:paraId="7525DADD"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18.</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 xml:space="preserve">Los procedimientos penales en la Ley de Enjuiciamiento Criminal: ordinario, abreviado, juicio sobre delitos leves y de jurado. Especial mención a los Juicios Rápidos. </w:t>
      </w:r>
      <w:bookmarkStart w:id="8" w:name="_Hlk211934279"/>
      <w:r w:rsidRPr="00DD6BC3">
        <w:rPr>
          <w:rFonts w:ascii="Aptos" w:eastAsia="Aptos" w:hAnsi="Aptos" w:cs="Times New Roman"/>
          <w:kern w:val="2"/>
          <w14:ligatures w14:val="standardContextual"/>
        </w:rPr>
        <w:t>Breve referencia al procedimiento restaurativo</w:t>
      </w:r>
      <w:bookmarkEnd w:id="8"/>
      <w:r w:rsidRPr="00DD6BC3">
        <w:rPr>
          <w:rFonts w:ascii="Aptos" w:eastAsia="Aptos" w:hAnsi="Aptos" w:cs="Times New Roman"/>
          <w:kern w:val="2"/>
          <w14:ligatures w14:val="standardContextual"/>
        </w:rPr>
        <w:t>.</w:t>
      </w:r>
    </w:p>
    <w:p w14:paraId="484A4DF1"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19.</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procedimientos contencioso-administrativos: ordinario, abreviado y especiales.</w:t>
      </w:r>
    </w:p>
    <w:p w14:paraId="659CE18D"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20.</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proceso laboral. Procedimiento ordinario. Procedimiento por despido. Procesos de seguridad social.</w:t>
      </w:r>
    </w:p>
    <w:p w14:paraId="4E85D79B"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21.</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actos procesales. Requisitos de los actos procesales: a) lugar; b) tiempo: Términos y plazos: Cómputo de los plazos; c) forma (consideración de la lengua oficial). Defectos de los actos: Nulidad, anulabilidad, irregularidad; subsanación de defectos.</w:t>
      </w:r>
    </w:p>
    <w:p w14:paraId="7FAD3909"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22.</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Las resoluciones de los órganos judiciales. Clases de resoluciones judiciales: Contenido y características. Las resoluciones de los órganos judiciales colegiados. Las resoluciones del Letrado de la Administración de Justicia.</w:t>
      </w:r>
    </w:p>
    <w:p w14:paraId="3372056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23.</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Los actos de comunicación con otros Tribunales y Autoridades: oficios y mandamientos. El auxilio judicial: los exhortos y los mandamientos en el proceso penal. Cooperación jurídica internacional: las comisiones rogatorias.</w:t>
      </w:r>
    </w:p>
    <w:p w14:paraId="3846396E"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24.</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Actos de comunicación a las partes y otros intervinientes en el proceso: notificaciones, requerimientos, citaciones y emplazamientos. Notificaciones, citaciones y mandamientos en el proceso penal. Formas de notificación y nuevas tecnologías.</w:t>
      </w:r>
    </w:p>
    <w:p w14:paraId="7915F1D8"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t>Tema 25.</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El Registro Civil. Estructura del Registro Civil. Las Oficinas del Registro Civil: Oficina Central, Oficinas Generales y Oficinas Consulares y sus funciones. Hechos y actos inscribibles en el Registro Civil. Las inscripciones: Inscripción de nacimiento y filiación; inscripciones relativas al matrimonio; inscripción del fallecimiento. Otras inscripciones. Certificaciones. Expedientes del Registro Civil.</w:t>
      </w:r>
    </w:p>
    <w:p w14:paraId="59EBF735" w14:textId="77777777" w:rsidR="00DD6BC3" w:rsidRPr="00DD6BC3" w:rsidRDefault="00DD6BC3" w:rsidP="00DD6BC3">
      <w:pPr>
        <w:jc w:val="both"/>
        <w:rPr>
          <w:rFonts w:ascii="Aptos" w:eastAsia="Aptos" w:hAnsi="Aptos" w:cs="Times New Roman"/>
          <w:kern w:val="2"/>
          <w14:ligatures w14:val="standardContextual"/>
        </w:rPr>
      </w:pPr>
      <w:r w:rsidRPr="00DD6BC3">
        <w:rPr>
          <w:rFonts w:ascii="Aptos" w:eastAsia="Aptos" w:hAnsi="Aptos" w:cs="Times New Roman"/>
          <w:kern w:val="2"/>
          <w14:ligatures w14:val="standardContextual"/>
        </w:rPr>
        <w:lastRenderedPageBreak/>
        <w:t>Tema 26.</w:t>
      </w:r>
      <w:r w:rsidRPr="00DD6BC3">
        <w:rPr>
          <w:rFonts w:ascii="Aptos" w:eastAsia="Aptos" w:hAnsi="Aptos" w:cs="Times New Roman"/>
          <w:kern w:val="2"/>
          <w14:ligatures w14:val="standardContextual"/>
        </w:rPr>
        <w:t> </w:t>
      </w:r>
      <w:r w:rsidRPr="00DD6BC3">
        <w:rPr>
          <w:rFonts w:ascii="Aptos" w:eastAsia="Aptos" w:hAnsi="Aptos" w:cs="Times New Roman"/>
          <w:kern w:val="2"/>
          <w14:ligatures w14:val="standardContextual"/>
        </w:rPr>
        <w:t>Conceptos de archivo judicial y de documentación judicial en relación con la legislación vigente en materia de archivos judiciales. Formas de remisión de documentación judicial y relaciones documentales. Nuevas tecnologías en los archivos judiciales de gestión. Las juntas de expurgo de la documentación judicial.</w:t>
      </w:r>
    </w:p>
    <w:p w14:paraId="68F0D2C3" w14:textId="77777777" w:rsidR="005E6B61" w:rsidRPr="00BD0B42" w:rsidRDefault="005E6B61" w:rsidP="005E6B61">
      <w:pPr>
        <w:spacing w:line="256" w:lineRule="auto"/>
        <w:rPr>
          <w:rFonts w:ascii="Calibri" w:eastAsia="Calibri" w:hAnsi="Calibri" w:cs="Times New Roman"/>
        </w:rPr>
      </w:pPr>
    </w:p>
    <w:p w14:paraId="55EF19DC" w14:textId="7F714060" w:rsidR="005E6B61" w:rsidRPr="00BD0B42" w:rsidRDefault="005E6B61">
      <w:r w:rsidRPr="00BD0B42">
        <w:br w:type="page"/>
      </w:r>
    </w:p>
    <w:p w14:paraId="7EB72781" w14:textId="77777777" w:rsidR="005E6B61" w:rsidRPr="00BD0B42" w:rsidRDefault="005E6B61" w:rsidP="005E6B61">
      <w:pPr>
        <w:spacing w:line="256" w:lineRule="auto"/>
        <w:jc w:val="center"/>
        <w:rPr>
          <w:rFonts w:ascii="Calibri" w:eastAsia="Calibri" w:hAnsi="Calibri" w:cs="Times New Roman"/>
          <w:b/>
          <w:bCs/>
        </w:rPr>
      </w:pPr>
      <w:r w:rsidRPr="00BD0B42">
        <w:rPr>
          <w:rFonts w:ascii="Calibri" w:eastAsia="Calibri" w:hAnsi="Calibri" w:cs="Times New Roman"/>
          <w:b/>
          <w:bCs/>
        </w:rPr>
        <w:lastRenderedPageBreak/>
        <w:t>ANEXO VII</w:t>
      </w:r>
    </w:p>
    <w:p w14:paraId="537377F9" w14:textId="77777777" w:rsidR="005E6B61" w:rsidRPr="00BD0B42" w:rsidRDefault="005E6B61" w:rsidP="005E6B61">
      <w:pPr>
        <w:spacing w:line="256" w:lineRule="auto"/>
        <w:jc w:val="center"/>
        <w:rPr>
          <w:rFonts w:ascii="Calibri" w:eastAsia="Calibri" w:hAnsi="Calibri" w:cs="Times New Roman"/>
          <w:b/>
          <w:bCs/>
        </w:rPr>
      </w:pPr>
      <w:r w:rsidRPr="00BD0B42">
        <w:rPr>
          <w:rFonts w:ascii="Calibri" w:eastAsia="Calibri" w:hAnsi="Calibri" w:cs="Times New Roman"/>
          <w:b/>
          <w:bCs/>
        </w:rPr>
        <w:t>Instrucciones para la cumplimentación del proceso de inscripción</w:t>
      </w:r>
    </w:p>
    <w:p w14:paraId="0FCE6BE5" w14:textId="39D50E54"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Lea atentamente y siga las siguientes instrucciones</w:t>
      </w:r>
    </w:p>
    <w:p w14:paraId="7D0DDAE6"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Muy importante. La inscripción en este proceso selectivo (lo que comprenderá la cumplimentación de la instancia, abono de la tasa y su presentación) se realizará únicamente por vía electrónica.</w:t>
      </w:r>
    </w:p>
    <w:p w14:paraId="179397ED" w14:textId="1C223483"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Acceso. El impreso es el modelo 790-</w:t>
      </w:r>
      <w:r w:rsidR="007D79C3" w:rsidRPr="00BD0B42">
        <w:rPr>
          <w:rFonts w:ascii="Calibri" w:eastAsia="Calibri" w:hAnsi="Calibri" w:cs="Times New Roman"/>
        </w:rPr>
        <w:t xml:space="preserve"> Código </w:t>
      </w:r>
      <w:r w:rsidR="00822EC3" w:rsidRPr="00BD0B42">
        <w:rPr>
          <w:rFonts w:ascii="Calibri" w:eastAsia="Calibri" w:hAnsi="Calibri" w:cs="Times New Roman"/>
        </w:rPr>
        <w:t>007</w:t>
      </w:r>
      <w:r w:rsidRPr="00BD0B42">
        <w:rPr>
          <w:rFonts w:ascii="Calibri" w:eastAsia="Calibri" w:hAnsi="Calibri" w:cs="Times New Roman"/>
        </w:rPr>
        <w:t xml:space="preserve"> en cuya parte superior figura «solicitud de admisión a pruebas selectivas de la Administración Pública y liquidación de la tasa de derechos de examen» que estará disponible en el punto de acceso general (www.administracion.gob.es) o a través del portal web de</w:t>
      </w:r>
      <w:r w:rsidR="00B5163A">
        <w:rPr>
          <w:rFonts w:ascii="Calibri" w:eastAsia="Calibri" w:hAnsi="Calibri" w:cs="Times New Roman"/>
        </w:rPr>
        <w:t xml:space="preserve"> este Ministerio</w:t>
      </w:r>
      <w:r w:rsidRPr="00BD0B42">
        <w:rPr>
          <w:rFonts w:ascii="Calibri" w:eastAsia="Calibri" w:hAnsi="Calibri" w:cs="Times New Roman"/>
        </w:rPr>
        <w:t>, www.mjusticia.gob.es, dentro de la pestaña «Ciudadanos», sección «Empleo Público», cuerpo Gestión Procesal.</w:t>
      </w:r>
    </w:p>
    <w:p w14:paraId="14382802"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La persona aspirante que solicita presentarse al proceso selectivo deberá disponer de un certificado digital válido de persona física (más información: http://firmaelectronica.gob.es y en https://www.dnielectronico.es/).</w:t>
      </w:r>
    </w:p>
    <w:p w14:paraId="49637E16"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Solicitud:</w:t>
      </w:r>
    </w:p>
    <w:p w14:paraId="08E8F606"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 15. Deberá constar el Cuerpo.</w:t>
      </w:r>
    </w:p>
    <w:p w14:paraId="6C330A76"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 16. Deberá consignarse «ninguna».</w:t>
      </w:r>
    </w:p>
    <w:p w14:paraId="7D25393D" w14:textId="0CC35D9F"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 17. Forma de acceso. Deber</w:t>
      </w:r>
      <w:r w:rsidR="00536963" w:rsidRPr="00BD0B42">
        <w:rPr>
          <w:rFonts w:ascii="Calibri" w:eastAsia="Calibri" w:hAnsi="Calibri" w:cs="Times New Roman"/>
        </w:rPr>
        <w:t>á constar «L</w:t>
      </w:r>
      <w:r w:rsidRPr="00BD0B42">
        <w:rPr>
          <w:rFonts w:ascii="Calibri" w:eastAsia="Calibri" w:hAnsi="Calibri" w:cs="Times New Roman"/>
        </w:rPr>
        <w:t xml:space="preserve">» para indicar </w:t>
      </w:r>
      <w:r w:rsidR="00536963" w:rsidRPr="00BD0B42">
        <w:rPr>
          <w:rFonts w:ascii="Calibri" w:eastAsia="Calibri" w:hAnsi="Calibri" w:cs="Times New Roman"/>
        </w:rPr>
        <w:t>turno libre</w:t>
      </w:r>
      <w:r w:rsidRPr="00BD0B42">
        <w:rPr>
          <w:rFonts w:ascii="Calibri" w:eastAsia="Calibri" w:hAnsi="Calibri" w:cs="Times New Roman"/>
        </w:rPr>
        <w:t>.</w:t>
      </w:r>
    </w:p>
    <w:p w14:paraId="1811DA6A"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 20 (ámbito autonómico por el que concurre). Indique el ámbito territorial por el que desea concurrir de los contemplados en la base 1.1.</w:t>
      </w:r>
    </w:p>
    <w:p w14:paraId="7FF4D4B8"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Las personas aspirantes deberán seleccionar una localidad del ámbito por el que concurren como lugar preferente de examen, aunque por razones excepcionales y organizativas, podrán ser examinadas en otra sede, según se determine posteriormente.</w:t>
      </w:r>
    </w:p>
    <w:tbl>
      <w:tblPr>
        <w:tblW w:w="0" w:type="auto"/>
        <w:shd w:val="clear" w:color="auto" w:fill="FFFFFF"/>
        <w:tblCellMar>
          <w:left w:w="0" w:type="dxa"/>
          <w:right w:w="0" w:type="dxa"/>
        </w:tblCellMar>
        <w:tblLook w:val="04A0" w:firstRow="1" w:lastRow="0" w:firstColumn="1" w:lastColumn="0" w:noHBand="0" w:noVBand="1"/>
      </w:tblPr>
      <w:tblGrid>
        <w:gridCol w:w="4776"/>
        <w:gridCol w:w="2322"/>
        <w:gridCol w:w="1390"/>
      </w:tblGrid>
      <w:tr w:rsidR="00A365AD" w:rsidRPr="00BD0B42" w14:paraId="17F3DC09" w14:textId="77777777" w:rsidTr="00AB2764">
        <w:trPr>
          <w:tblHeader/>
        </w:trPr>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E918A3B" w14:textId="77777777" w:rsidR="005E6B61" w:rsidRPr="00BD0B42" w:rsidRDefault="005E6B61" w:rsidP="005E6B61">
            <w:pPr>
              <w:spacing w:after="0" w:line="240" w:lineRule="auto"/>
              <w:jc w:val="center"/>
              <w:rPr>
                <w:rFonts w:ascii="Calibri" w:eastAsia="Times New Roman" w:hAnsi="Calibri" w:cs="Calibri"/>
                <w:b/>
                <w:bCs/>
                <w:lang w:eastAsia="es-ES"/>
              </w:rPr>
            </w:pPr>
            <w:r w:rsidRPr="00BD0B42">
              <w:rPr>
                <w:rFonts w:ascii="Calibri" w:eastAsia="Times New Roman" w:hAnsi="Calibri" w:cs="Calibri"/>
                <w:b/>
                <w:bCs/>
                <w:lang w:eastAsia="es-ES"/>
              </w:rPr>
              <w:t>Ámbito Territorial</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070EF25" w14:textId="77777777" w:rsidR="005E6B61" w:rsidRPr="00BD0B42" w:rsidRDefault="005E6B61" w:rsidP="005E6B61">
            <w:pPr>
              <w:spacing w:after="0" w:line="240" w:lineRule="auto"/>
              <w:jc w:val="center"/>
              <w:rPr>
                <w:rFonts w:ascii="Calibri" w:eastAsia="Times New Roman" w:hAnsi="Calibri" w:cs="Calibri"/>
                <w:b/>
                <w:bCs/>
                <w:lang w:eastAsia="es-ES"/>
              </w:rPr>
            </w:pPr>
            <w:r w:rsidRPr="00BD0B42">
              <w:rPr>
                <w:rFonts w:ascii="Calibri" w:eastAsia="Times New Roman" w:hAnsi="Calibri" w:cs="Calibri"/>
                <w:b/>
                <w:bCs/>
                <w:lang w:eastAsia="es-ES"/>
              </w:rPr>
              <w:t>Provincia de Examen (Localidad)</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7934611" w14:textId="77777777" w:rsidR="005E6B61" w:rsidRPr="00BD0B42" w:rsidRDefault="005E6B61" w:rsidP="005E6B61">
            <w:pPr>
              <w:spacing w:after="0" w:line="240" w:lineRule="auto"/>
              <w:jc w:val="center"/>
              <w:rPr>
                <w:rFonts w:ascii="Calibri" w:eastAsia="Times New Roman" w:hAnsi="Calibri" w:cs="Calibri"/>
                <w:b/>
                <w:bCs/>
                <w:lang w:eastAsia="es-ES"/>
              </w:rPr>
            </w:pPr>
            <w:r w:rsidRPr="00BD0B42">
              <w:rPr>
                <w:rFonts w:ascii="Calibri" w:eastAsia="Times New Roman" w:hAnsi="Calibri" w:cs="Calibri"/>
                <w:b/>
                <w:bCs/>
                <w:lang w:eastAsia="es-ES"/>
              </w:rPr>
              <w:t>Código localidad</w:t>
            </w:r>
          </w:p>
        </w:tc>
      </w:tr>
      <w:tr w:rsidR="00A365AD" w:rsidRPr="00BD0B42" w14:paraId="706C11F1"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14D014B"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Andalucía.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7C32BDC" w14:textId="77777777" w:rsidR="005E6B61"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Sevilla</w:t>
            </w:r>
          </w:p>
          <w:p w14:paraId="02373A52" w14:textId="5068FEB8" w:rsidR="0082425D" w:rsidRPr="00BD0B42" w:rsidRDefault="0082425D" w:rsidP="005E6B61">
            <w:pPr>
              <w:spacing w:after="0" w:line="240" w:lineRule="auto"/>
              <w:rPr>
                <w:rFonts w:ascii="Calibri" w:eastAsia="Times New Roman" w:hAnsi="Calibri" w:cs="Calibri"/>
                <w:lang w:eastAsia="es-ES"/>
              </w:rPr>
            </w:pPr>
            <w:r>
              <w:rPr>
                <w:rFonts w:ascii="Calibri" w:eastAsia="Times New Roman" w:hAnsi="Calibri" w:cs="Calibri"/>
                <w:lang w:eastAsia="es-ES"/>
              </w:rPr>
              <w:t>Granada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4915724" w14:textId="77777777" w:rsidR="005E6B61"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41</w:t>
            </w:r>
          </w:p>
          <w:p w14:paraId="1BC50561" w14:textId="55D51615" w:rsidR="0082425D" w:rsidRPr="00BD0B42" w:rsidRDefault="0082425D" w:rsidP="005E6B61">
            <w:pPr>
              <w:spacing w:after="0" w:line="240" w:lineRule="auto"/>
              <w:jc w:val="center"/>
              <w:rPr>
                <w:rFonts w:ascii="Calibri" w:eastAsia="Times New Roman" w:hAnsi="Calibri" w:cs="Calibri"/>
                <w:lang w:eastAsia="es-ES"/>
              </w:rPr>
            </w:pPr>
            <w:r>
              <w:rPr>
                <w:rFonts w:ascii="Calibri" w:eastAsia="Times New Roman" w:hAnsi="Calibri" w:cs="Calibri"/>
                <w:lang w:eastAsia="es-ES"/>
              </w:rPr>
              <w:t>42</w:t>
            </w:r>
          </w:p>
        </w:tc>
      </w:tr>
      <w:tr w:rsidR="00A365AD" w:rsidRPr="00BD0B42" w14:paraId="55919104"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7CF948D7"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Aragón.</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26C5320"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Zaragoza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0BD9F36"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50</w:t>
            </w:r>
          </w:p>
        </w:tc>
      </w:tr>
      <w:tr w:rsidR="00A365AD" w:rsidRPr="00BD0B42" w14:paraId="1259F5EF"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4C753259"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Asturias.</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47196FC0"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Oviedo</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5E0F669"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33</w:t>
            </w:r>
          </w:p>
        </w:tc>
      </w:tr>
      <w:tr w:rsidR="00A365AD" w:rsidRPr="00BD0B42" w14:paraId="1EE01FE0"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03C98DC"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Canarias.</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4FC0EAE4"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Las Palmas</w:t>
            </w:r>
          </w:p>
          <w:p w14:paraId="370004CB"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Tenerife</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6C4C307"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35</w:t>
            </w:r>
          </w:p>
          <w:p w14:paraId="157AB0DF"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38</w:t>
            </w:r>
          </w:p>
        </w:tc>
      </w:tr>
      <w:tr w:rsidR="00A365AD" w:rsidRPr="00BD0B42" w14:paraId="42F79B5B"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7338515"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Cantabria.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E852CA7"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Santander</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460EDB15"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39</w:t>
            </w:r>
          </w:p>
        </w:tc>
      </w:tr>
      <w:tr w:rsidR="00A365AD" w:rsidRPr="00BD0B42" w14:paraId="25D29A23"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00FCD06"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Cataluña.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9392649"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Barcelona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07EA6D2"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08</w:t>
            </w:r>
          </w:p>
        </w:tc>
      </w:tr>
      <w:tr w:rsidR="00A365AD" w:rsidRPr="00BD0B42" w14:paraId="5A13031E"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B6FEE02"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Comunidad Valenciana.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00A8C88"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Valencia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FBE1407"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46</w:t>
            </w:r>
          </w:p>
        </w:tc>
      </w:tr>
      <w:tr w:rsidR="00A365AD" w:rsidRPr="00BD0B42" w14:paraId="7C0E8159"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66B870B"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Galicia.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6286F1E" w14:textId="57C6A552" w:rsidR="005E6B61" w:rsidRPr="00BD0B42" w:rsidRDefault="000251B6"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Santiago de Compostela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83B7543"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15</w:t>
            </w:r>
          </w:p>
        </w:tc>
      </w:tr>
      <w:tr w:rsidR="00A365AD" w:rsidRPr="00BD0B42" w14:paraId="585391C6"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38536C1"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La Rioja.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8927B08"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Logroño</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686B17A"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26</w:t>
            </w:r>
          </w:p>
        </w:tc>
      </w:tr>
      <w:tr w:rsidR="00A365AD" w:rsidRPr="00BD0B42" w14:paraId="16103AA6"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90C4DD2"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Madrid.</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812328E"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Madrid</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D2A2D14"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28</w:t>
            </w:r>
          </w:p>
        </w:tc>
      </w:tr>
      <w:tr w:rsidR="00A365AD" w:rsidRPr="00BD0B42" w14:paraId="7435FBCE"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7A6B8BE"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lastRenderedPageBreak/>
              <w:t>Navarra.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209FA9C"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Pamplona</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73E0053D"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31</w:t>
            </w:r>
          </w:p>
        </w:tc>
      </w:tr>
      <w:tr w:rsidR="00A365AD" w:rsidRPr="00BD0B42" w14:paraId="73D51E73"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609F769"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País Vasco.</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7654E6F" w14:textId="48E75366" w:rsidR="005E6B61" w:rsidRPr="00BD0B42" w:rsidRDefault="00D42AF1" w:rsidP="00242E0E">
            <w:pPr>
              <w:spacing w:after="0" w:line="240" w:lineRule="auto"/>
              <w:rPr>
                <w:rFonts w:ascii="Calibri" w:eastAsia="Times New Roman" w:hAnsi="Calibri" w:cs="Calibri"/>
                <w:lang w:eastAsia="es-ES"/>
              </w:rPr>
            </w:pPr>
            <w:r w:rsidRPr="00BD0B42">
              <w:rPr>
                <w:rFonts w:ascii="Calibri" w:eastAsia="Times New Roman" w:hAnsi="Calibri" w:cs="Calibri"/>
                <w:bCs/>
                <w:lang w:eastAsia="es-ES"/>
              </w:rPr>
              <w:t>Vitoria</w:t>
            </w:r>
            <w:r w:rsidRPr="00BD0B42">
              <w:rPr>
                <w:rFonts w:ascii="Calibri" w:eastAsia="Times New Roman" w:hAnsi="Calibri" w:cs="Calibri"/>
                <w:lang w:eastAsia="es-ES"/>
              </w:rPr>
              <w:t xml:space="preserve">-Gasteiz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47EE99D"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97</w:t>
            </w:r>
          </w:p>
        </w:tc>
      </w:tr>
      <w:tr w:rsidR="00A365AD" w:rsidRPr="00BD0B42" w14:paraId="7339023A" w14:textId="77777777" w:rsidTr="00AB2764">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1FE09A1" w14:textId="682AD4AC"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 xml:space="preserve">Ámbito de gestión del Ministerio </w:t>
            </w:r>
            <w:r w:rsidR="00A365AD">
              <w:rPr>
                <w:rFonts w:ascii="Calibri" w:eastAsia="Times New Roman" w:hAnsi="Calibri" w:cs="Calibri"/>
                <w:lang w:eastAsia="es-ES"/>
              </w:rPr>
              <w:t xml:space="preserve">de Presidencia, </w:t>
            </w:r>
            <w:r w:rsidRPr="00BD0B42">
              <w:rPr>
                <w:rFonts w:ascii="Calibri" w:eastAsia="Times New Roman" w:hAnsi="Calibri" w:cs="Calibri"/>
                <w:lang w:eastAsia="es-ES"/>
              </w:rPr>
              <w:t>Justicia</w:t>
            </w:r>
            <w:r w:rsidR="00A365AD">
              <w:rPr>
                <w:rFonts w:ascii="Calibri" w:eastAsia="Times New Roman" w:hAnsi="Calibri" w:cs="Calibri"/>
                <w:lang w:eastAsia="es-ES"/>
              </w:rPr>
              <w:t xml:space="preserve"> y Relaciones con las Cortes</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9C4360A" w14:textId="6ABCF599" w:rsidR="005E6B61"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Albacete</w:t>
            </w:r>
          </w:p>
          <w:p w14:paraId="6E26E3D8" w14:textId="183B1354" w:rsidR="0082425D" w:rsidRPr="00BD0B42" w:rsidRDefault="0082425D" w:rsidP="005E6B61">
            <w:pPr>
              <w:spacing w:after="0" w:line="240" w:lineRule="auto"/>
              <w:rPr>
                <w:rFonts w:ascii="Calibri" w:eastAsia="Times New Roman" w:hAnsi="Calibri" w:cs="Calibri"/>
                <w:lang w:eastAsia="es-ES"/>
              </w:rPr>
            </w:pPr>
            <w:r>
              <w:rPr>
                <w:rFonts w:ascii="Calibri" w:eastAsia="Times New Roman" w:hAnsi="Calibri" w:cs="Calibri"/>
                <w:lang w:eastAsia="es-ES"/>
              </w:rPr>
              <w:t>Burgos</w:t>
            </w:r>
          </w:p>
          <w:p w14:paraId="1759DB3A" w14:textId="46C07774"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Cáceres</w:t>
            </w:r>
          </w:p>
          <w:p w14:paraId="60B37003" w14:textId="32647AFD" w:rsidR="00536963" w:rsidRPr="00BD0B42" w:rsidRDefault="00536963"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 xml:space="preserve">Ceuta </w:t>
            </w:r>
          </w:p>
          <w:p w14:paraId="6D3BFF62"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 xml:space="preserve">Madrid – </w:t>
            </w:r>
            <w:proofErr w:type="spellStart"/>
            <w:proofErr w:type="gramStart"/>
            <w:r w:rsidRPr="00BD0B42">
              <w:rPr>
                <w:rFonts w:ascii="Calibri" w:eastAsia="Times New Roman" w:hAnsi="Calibri" w:cs="Calibri"/>
                <w:lang w:eastAsia="es-ES"/>
              </w:rPr>
              <w:t>M.Justicia</w:t>
            </w:r>
            <w:proofErr w:type="spellEnd"/>
            <w:proofErr w:type="gramEnd"/>
          </w:p>
          <w:p w14:paraId="703309EF" w14:textId="7BF9FDC9" w:rsidR="00536963" w:rsidRPr="00BD0B42" w:rsidRDefault="00536963"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Melilla</w:t>
            </w:r>
          </w:p>
          <w:p w14:paraId="31C13F19" w14:textId="060B07B3"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Murcia</w:t>
            </w:r>
          </w:p>
          <w:p w14:paraId="5D9E7C85"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Illes Baleares (Palma de Mallorca)</w:t>
            </w:r>
          </w:p>
          <w:p w14:paraId="241BDD60" w14:textId="77777777" w:rsidR="005E6B61" w:rsidRPr="00BD0B42" w:rsidRDefault="005E6B61" w:rsidP="005E6B61">
            <w:pPr>
              <w:spacing w:after="0" w:line="240" w:lineRule="auto"/>
              <w:rPr>
                <w:rFonts w:ascii="Calibri" w:eastAsia="Times New Roman" w:hAnsi="Calibri" w:cs="Calibri"/>
                <w:lang w:eastAsia="es-ES"/>
              </w:rPr>
            </w:pPr>
            <w:r w:rsidRPr="00BD0B42">
              <w:rPr>
                <w:rFonts w:ascii="Calibri" w:eastAsia="Times New Roman" w:hAnsi="Calibri" w:cs="Calibri"/>
                <w:lang w:eastAsia="es-ES"/>
              </w:rPr>
              <w:t>Valladolid</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C08644B" w14:textId="2D612C33" w:rsidR="005E6B61"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02</w:t>
            </w:r>
          </w:p>
          <w:p w14:paraId="03E95A3A" w14:textId="1D9F9396" w:rsidR="0082425D" w:rsidRPr="00BD0B42" w:rsidRDefault="0082425D" w:rsidP="005E6B61">
            <w:pPr>
              <w:spacing w:after="0" w:line="240" w:lineRule="auto"/>
              <w:jc w:val="center"/>
              <w:rPr>
                <w:rFonts w:ascii="Calibri" w:eastAsia="Times New Roman" w:hAnsi="Calibri" w:cs="Calibri"/>
                <w:lang w:eastAsia="es-ES"/>
              </w:rPr>
            </w:pPr>
            <w:r>
              <w:rPr>
                <w:rFonts w:ascii="Calibri" w:eastAsia="Times New Roman" w:hAnsi="Calibri" w:cs="Calibri"/>
                <w:lang w:eastAsia="es-ES"/>
              </w:rPr>
              <w:t>48</w:t>
            </w:r>
          </w:p>
          <w:p w14:paraId="48FC88D5" w14:textId="510EF912"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10</w:t>
            </w:r>
          </w:p>
          <w:p w14:paraId="2FDE06CE" w14:textId="06F3DF7E" w:rsidR="00536963" w:rsidRPr="00BD0B42" w:rsidRDefault="006213F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51</w:t>
            </w:r>
          </w:p>
          <w:p w14:paraId="1B1A2953"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98</w:t>
            </w:r>
          </w:p>
          <w:p w14:paraId="3C7FF8F6" w14:textId="0F83190B" w:rsidR="00536963" w:rsidRPr="00BD0B42" w:rsidRDefault="006213F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52</w:t>
            </w:r>
          </w:p>
          <w:p w14:paraId="55B015BD" w14:textId="22128B8A"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30</w:t>
            </w:r>
          </w:p>
          <w:p w14:paraId="5F3EE387" w14:textId="77777777"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07</w:t>
            </w:r>
          </w:p>
          <w:p w14:paraId="1D119C59" w14:textId="77777777" w:rsidR="00536963" w:rsidRPr="00BD0B42" w:rsidRDefault="00536963" w:rsidP="005E6B61">
            <w:pPr>
              <w:spacing w:after="0" w:line="240" w:lineRule="auto"/>
              <w:jc w:val="center"/>
              <w:rPr>
                <w:rFonts w:ascii="Calibri" w:eastAsia="Times New Roman" w:hAnsi="Calibri" w:cs="Calibri"/>
                <w:lang w:eastAsia="es-ES"/>
              </w:rPr>
            </w:pPr>
          </w:p>
          <w:p w14:paraId="0AAB9327" w14:textId="4C240646" w:rsidR="005E6B61" w:rsidRPr="00BD0B42" w:rsidRDefault="005E6B61" w:rsidP="005E6B61">
            <w:pPr>
              <w:spacing w:after="0" w:line="240" w:lineRule="auto"/>
              <w:jc w:val="center"/>
              <w:rPr>
                <w:rFonts w:ascii="Calibri" w:eastAsia="Times New Roman" w:hAnsi="Calibri" w:cs="Calibri"/>
                <w:lang w:eastAsia="es-ES"/>
              </w:rPr>
            </w:pPr>
            <w:r w:rsidRPr="00BD0B42">
              <w:rPr>
                <w:rFonts w:ascii="Calibri" w:eastAsia="Times New Roman" w:hAnsi="Calibri" w:cs="Calibri"/>
                <w:lang w:eastAsia="es-ES"/>
              </w:rPr>
              <w:t>47</w:t>
            </w:r>
          </w:p>
        </w:tc>
      </w:tr>
    </w:tbl>
    <w:p w14:paraId="6D175AB6" w14:textId="77777777" w:rsidR="005E6B61" w:rsidRPr="00BD0B42" w:rsidRDefault="005E6B61" w:rsidP="005E6B61">
      <w:pPr>
        <w:spacing w:line="256" w:lineRule="auto"/>
        <w:jc w:val="both"/>
        <w:rPr>
          <w:rFonts w:ascii="Calibri" w:eastAsia="Calibri" w:hAnsi="Calibri" w:cs="Times New Roman"/>
        </w:rPr>
      </w:pPr>
    </w:p>
    <w:p w14:paraId="33FFEAD5" w14:textId="4E2DB050" w:rsidR="005E6B61" w:rsidRPr="00BD0B42" w:rsidRDefault="005E6B61" w:rsidP="000215CF">
      <w:pPr>
        <w:spacing w:line="256" w:lineRule="auto"/>
        <w:jc w:val="both"/>
        <w:rPr>
          <w:rFonts w:ascii="Calibri" w:eastAsia="Calibri" w:hAnsi="Calibri" w:cs="Times New Roman"/>
        </w:rPr>
      </w:pPr>
      <w:r w:rsidRPr="00BD0B42">
        <w:rPr>
          <w:rFonts w:ascii="Calibri" w:eastAsia="Calibri" w:hAnsi="Calibri" w:cs="Times New Roman"/>
        </w:rPr>
        <w:t>Las personas aspirantes que opten por el ámbito territorial de la Comunidad de Madrid indicarán el código 28 mientras que los que opten por el ámbito competencial del Ministerio, pero quieran ser examinadas en la localidad de Madrid, indicarán el código 98 Madrid- M. Justicia.</w:t>
      </w:r>
    </w:p>
    <w:p w14:paraId="7BE0CAD0" w14:textId="77777777" w:rsidR="005E6B61" w:rsidRPr="00BD0B42" w:rsidRDefault="005E6B61" w:rsidP="000215CF">
      <w:pPr>
        <w:spacing w:line="256" w:lineRule="auto"/>
        <w:jc w:val="both"/>
        <w:rPr>
          <w:rFonts w:ascii="Calibri" w:eastAsia="Calibri" w:hAnsi="Calibri" w:cs="Times New Roman"/>
        </w:rPr>
      </w:pPr>
      <w:r w:rsidRPr="00BD0B42">
        <w:rPr>
          <w:rFonts w:ascii="Calibri" w:eastAsia="Calibri" w:hAnsi="Calibri" w:cs="Times New Roman"/>
        </w:rPr>
        <w:t>Las personas aspirantes que en su instancia de participación inicial no especifiquen el ámbito territorial por el que concurren, u opten por un ámbito no convocado, no podrán ser admitidas.</w:t>
      </w:r>
    </w:p>
    <w:p w14:paraId="79D17ACE"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Casillas 21 a 23: Aspirantes con discapacidad.</w:t>
      </w:r>
    </w:p>
    <w:p w14:paraId="74612ABE"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 21: Grado de discapacidad. Las personas aspirantes con discapacidad podrán indicar el grado de discapacidad que tengan reconocido, opten o no por el cupo de discapacidad.</w:t>
      </w:r>
    </w:p>
    <w:p w14:paraId="4EB1A93E"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 22: Cupo de reserva personas con discapacidad. Deberán marcar el valor «SI» los aspirantes con grado de discapacidad igual o superior al 33 por ciento que opten por las plazas del cupo de reserva para personas con discapacidad, según se indica en la base 1.2 «Reserva discapacidad.»</w:t>
      </w:r>
    </w:p>
    <w:p w14:paraId="10B690DC"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 23: Adaptación que solicita en caso de discapacidad. En este recuadro se expresarán, en su caso, las adaptaciones de tiempo y medios que puedan requerir, a fin de que el Tribunal cuente con la necesaria información para la adaptación de la realización de los ejercicios. Se deberá aportar, además, un dictamen técnico facultativo actualizado acerca de la procedencia de la adaptación solicitada, emitido por el órgano técnico de valoración que determinó el grado de discapacidad, en el que conste expresamente la adaptación que corresponde a la persona interesada en cada uno de los ejercicios según sus circunstancias personales. Esta adaptación la pueden solicitar todas las personas aspirantes con discapacidad con independencia de que accedan o no por el cupo de discapacidad.</w:t>
      </w:r>
    </w:p>
    <w:p w14:paraId="46DFF986"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 24. Titulación. Seleccione la titulación de acuerdo con lo establecido en la convocatoria.</w:t>
      </w:r>
    </w:p>
    <w:p w14:paraId="19746CF6"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Casilla 25. Acreditación de lengua autonómica y/o Derecho Civil Vasco. «Datos a consignar según las bases de la convocatoria». Quienes deseen realizar las pruebas optativas escribirán la palabra «Realiza» en el cuadro correspondiente al tipo de prueba, quienes deseen acreditar documentalmente sus conocimientos escribirán «Documenta» y quienes se acojan a ambos sistemas, en los términos de la convocatoria, indicarán «Documenta y Realiza».</w:t>
      </w:r>
    </w:p>
    <w:p w14:paraId="2284E6B2" w14:textId="3466903F"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lastRenderedPageBreak/>
        <w:t xml:space="preserve">Pago y presentación. Una vez cumplimentada la solicitud se procederá al pago electrónico y registro, según las instrucciones que se indican. En caso de que no se pueda realizar el pago por no disponer de cuenta en cualquiera de las entidades colaboradoras adheridas a la pasarela de pago de la Agencia Tributaria, o cuando resulte imposible la inscripción electrónica por razones técnicas, se podrá realizar la presentación </w:t>
      </w:r>
      <w:r w:rsidRPr="006E31A9">
        <w:rPr>
          <w:rFonts w:ascii="Calibri" w:eastAsia="Calibri" w:hAnsi="Calibri" w:cs="Times New Roman"/>
        </w:rPr>
        <w:t xml:space="preserve">y pago </w:t>
      </w:r>
      <w:r w:rsidR="00C816DC" w:rsidRPr="006E31A9">
        <w:rPr>
          <w:rFonts w:ascii="Calibri" w:eastAsia="Calibri" w:hAnsi="Calibri" w:cs="Times New Roman"/>
        </w:rPr>
        <w:t xml:space="preserve">por transferencia la </w:t>
      </w:r>
      <w:r w:rsidR="00C816DC" w:rsidRPr="006E31A9">
        <w:t xml:space="preserve">cuenta corriente código IBAN ES06-0182-2370-4902-0020-3962 </w:t>
      </w:r>
      <w:r w:rsidRPr="006E31A9">
        <w:rPr>
          <w:rFonts w:ascii="Calibri" w:eastAsia="Calibri" w:hAnsi="Calibri" w:cs="Times New Roman"/>
        </w:rPr>
        <w:t>de manera excepcional, debiendo acreditar documentalmente dicha imposibilidad.</w:t>
      </w:r>
    </w:p>
    <w:p w14:paraId="5F92FF86"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La constancia del correcto pago de la tasa estará avalada por el Número de Referencia Completo (NRC) emitido por la AEAT que figurará en el justificante de registro.</w:t>
      </w:r>
    </w:p>
    <w:p w14:paraId="25618EC0" w14:textId="22DD281F"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Deberá disponer de un certificado electrónico, acceder al portal web del</w:t>
      </w:r>
      <w:r w:rsidR="00A365AD">
        <w:rPr>
          <w:rFonts w:ascii="Calibri" w:eastAsia="Calibri" w:hAnsi="Calibri" w:cs="Times New Roman"/>
        </w:rPr>
        <w:t xml:space="preserve"> este</w:t>
      </w:r>
      <w:r w:rsidR="00A365AD" w:rsidRPr="00BD0B42">
        <w:rPr>
          <w:rFonts w:ascii="Calibri" w:eastAsia="Calibri" w:hAnsi="Calibri" w:cs="Times New Roman"/>
        </w:rPr>
        <w:t xml:space="preserve"> Ministerio</w:t>
      </w:r>
      <w:r w:rsidRPr="00BD0B42">
        <w:rPr>
          <w:rFonts w:ascii="Calibri" w:eastAsia="Calibri" w:hAnsi="Calibri" w:cs="Times New Roman"/>
        </w:rPr>
        <w:t>, www.mjusticia.gob.es, dentro de la pestaña «Ciudadanos», sección «Empleo Público», cuerpo Gestión y seguir las instrucciones previstas.</w:t>
      </w:r>
    </w:p>
    <w:p w14:paraId="2AAE11C6" w14:textId="35550C04"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Mediante esta opción se realizarán electrónicamente los trámites de cumplimentación del formulario, pago y presentación en el Registro Electrónico de</w:t>
      </w:r>
      <w:r w:rsidR="00A365AD">
        <w:rPr>
          <w:rFonts w:ascii="Calibri" w:eastAsia="Calibri" w:hAnsi="Calibri" w:cs="Times New Roman"/>
        </w:rPr>
        <w:t xml:space="preserve"> este</w:t>
      </w:r>
      <w:r w:rsidRPr="00BD0B42">
        <w:rPr>
          <w:rFonts w:ascii="Calibri" w:eastAsia="Calibri" w:hAnsi="Calibri" w:cs="Times New Roman"/>
        </w:rPr>
        <w:t xml:space="preserve"> Ministerio.</w:t>
      </w:r>
    </w:p>
    <w:p w14:paraId="7D5C63B1"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Como resultado se podrá descargar un documento con los comprobantes del pago y del registro de la solicitud, firmado electrónicamente, que servirá de justificante de haberlo realizado correctamente.</w:t>
      </w:r>
    </w:p>
    <w:p w14:paraId="5C697EB3"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La persona que solicita presentarse al proceso selectivo será quien deba realizar el registro de su solicitud.</w:t>
      </w:r>
    </w:p>
    <w:p w14:paraId="3E68D689" w14:textId="33107AC1" w:rsidR="0061645D" w:rsidRPr="0061645D" w:rsidRDefault="005E6B61" w:rsidP="0061645D">
      <w:pPr>
        <w:spacing w:line="256" w:lineRule="auto"/>
        <w:jc w:val="both"/>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 xml:space="preserve">Las solicitudes presentadas en el extranjero podrán cursarse a través de las representaciones diplomáticas o consulares correspondientes. </w:t>
      </w:r>
      <w:r w:rsidRPr="006E31A9">
        <w:rPr>
          <w:rFonts w:ascii="Calibri" w:eastAsia="Calibri" w:hAnsi="Calibri" w:cs="Times New Roman"/>
        </w:rPr>
        <w:t>A las mismas se acompañará el justificante bancario de haber ingresado los derechos de examen en la cuenta</w:t>
      </w:r>
      <w:r w:rsidR="0061645D" w:rsidRPr="006E31A9">
        <w:t xml:space="preserve"> mediante transferencia a la cuenta corriente código IBAN ES06-0182-2370-4902-0020-3962 (código BIC BBVAESMM) del Banco Bilbao Vizcaya Argentaria a nombre de «Tesoro Público. Ministerio de Hacienda y Función Pública. Derechos de examen». El sistema de pago mediante transferencia a esta cuenta sólo será válido para las solicitudes que sean cursadas en el extranjero y desde cuentas bancarias abiertas en entidades extranjeras, no siendo admitida esta modalidad de pago en ningún otro caso</w:t>
      </w:r>
    </w:p>
    <w:p w14:paraId="52F8D248"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Exención o reducción de tasa. Las personas que deseen acogerse a la exención o reducción de la tasa y deban presentar la documentación acreditativa que se indica en la base 5.6 de esta convocatoria, podrán autorizar al órgano gestor para que pueda verificar esta condición mediante el acceso a la Plataforma de Intermediación de Datos de las Administraciones Públicas ofrecido a través del servicio Inscripción en Pruebas Selectivas, respecto a los siguientes documentos:</w:t>
      </w:r>
    </w:p>
    <w:p w14:paraId="2EA7E442"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Los acreditativos de grado de discapacidad igual o superior al 33 por ciento cuando la condición de discapacidad haya sido reconocida en alguna de las Comunidades Autónomas que figuran en la dirección unidades Autónomas que figuran en la dirección http://administracion.gob.es/PAG/PID.</w:t>
      </w:r>
    </w:p>
    <w:p w14:paraId="79EC721E"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La certificación relativa a la condición de demandante de empleo. IRPF para verificar las rentas.</w:t>
      </w:r>
    </w:p>
    <w:p w14:paraId="7EE2E74D"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w:t>
      </w:r>
      <w:r w:rsidRPr="00BD0B42">
        <w:rPr>
          <w:rFonts w:ascii="Calibri" w:eastAsia="Calibri" w:hAnsi="Calibri" w:cs="Times New Roman"/>
        </w:rPr>
        <w:t> </w:t>
      </w:r>
      <w:r w:rsidRPr="00BD0B42">
        <w:rPr>
          <w:rFonts w:ascii="Calibri" w:eastAsia="Calibri" w:hAnsi="Calibri" w:cs="Times New Roman"/>
        </w:rPr>
        <w:t xml:space="preserve">La aportación del título de familia numerosa cuando el mismo haya sido obtenido en alguna de las Comunidades Autónomas que figuran en la dirección </w:t>
      </w:r>
      <w:proofErr w:type="gramStart"/>
      <w:r w:rsidRPr="00BD0B42">
        <w:rPr>
          <w:rFonts w:ascii="Calibri" w:eastAsia="Calibri" w:hAnsi="Calibri" w:cs="Times New Roman"/>
        </w:rPr>
        <w:t>http://administracion.gob.es/PAG/PID .</w:t>
      </w:r>
      <w:proofErr w:type="gramEnd"/>
    </w:p>
    <w:p w14:paraId="61D05F4B" w14:textId="7FD10260"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lastRenderedPageBreak/>
        <w:t>En caso de no prestar el consentimiento al órgano gestor se deberá marcar la casilla que aparece a tal efecto en la solicitud y se presentarán los documentos acreditativos con la instancia de solicitud.</w:t>
      </w:r>
    </w:p>
    <w:p w14:paraId="11E4B6DC" w14:textId="77777777" w:rsidR="005E6B61" w:rsidRPr="00BD0B42" w:rsidRDefault="005E6B61" w:rsidP="005E6B61">
      <w:pPr>
        <w:spacing w:line="256" w:lineRule="auto"/>
        <w:jc w:val="both"/>
        <w:rPr>
          <w:rFonts w:ascii="Calibri" w:eastAsia="Calibri" w:hAnsi="Calibri" w:cs="Times New Roman"/>
        </w:rPr>
      </w:pPr>
      <w:r w:rsidRPr="00BD0B42">
        <w:rPr>
          <w:rFonts w:ascii="Calibri" w:eastAsia="Calibri" w:hAnsi="Calibri" w:cs="Times New Roman"/>
        </w:rPr>
        <w:t>Asimismo, los demás documentos que se indican en la base 5 deberán aportarse en todo caso junto con la solicitud.</w:t>
      </w:r>
    </w:p>
    <w:p w14:paraId="36BF943E" w14:textId="6EC08D30" w:rsidR="005E6B61" w:rsidRPr="00BD0B42" w:rsidRDefault="005E6B61" w:rsidP="005E6B61">
      <w:pPr>
        <w:spacing w:line="256" w:lineRule="auto"/>
        <w:jc w:val="both"/>
      </w:pPr>
      <w:r w:rsidRPr="00BD0B42">
        <w:rPr>
          <w:rFonts w:ascii="Calibri" w:eastAsia="Calibri" w:hAnsi="Calibri" w:cs="Times New Roman"/>
        </w:rPr>
        <w:t>La falta de justificación del abono de los derechos de examen o de encontrarse exento determinará la exclusión de la persona aspirante. En ningún caso, la presentación y pago de la tasa de los derechos de examen supondrá la sustitución del trámite de presentación, en tiempo y forma, de la solicitud.</w:t>
      </w:r>
    </w:p>
    <w:sectPr w:rsidR="005E6B61" w:rsidRPr="00BD0B42" w:rsidSect="008B4D31">
      <w:headerReference w:type="default" r:id="rId16"/>
      <w:footerReference w:type="default" r:id="rId17"/>
      <w:headerReference w:type="first" r:id="rId1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4CAE" w14:textId="77777777" w:rsidR="00C20C8D" w:rsidRDefault="00C20C8D" w:rsidP="006A5A67">
      <w:pPr>
        <w:spacing w:after="0" w:line="240" w:lineRule="auto"/>
      </w:pPr>
      <w:r>
        <w:separator/>
      </w:r>
    </w:p>
  </w:endnote>
  <w:endnote w:type="continuationSeparator" w:id="0">
    <w:p w14:paraId="35FD4906" w14:textId="77777777" w:rsidR="00C20C8D" w:rsidRDefault="00C20C8D" w:rsidP="006A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Sans">
    <w:altName w:val="Century Gothic"/>
    <w:charset w:val="00"/>
    <w:family w:val="swiss"/>
    <w:pitch w:val="variable"/>
    <w:sig w:usb0="00000003" w:usb1="00000000" w:usb2="00000000" w:usb3="00000000" w:csb0="00000001" w:csb1="00000000"/>
  </w:font>
  <w:font w:name="GillSan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21590"/>
      <w:docPartObj>
        <w:docPartGallery w:val="Page Numbers (Bottom of Page)"/>
        <w:docPartUnique/>
      </w:docPartObj>
    </w:sdtPr>
    <w:sdtContent>
      <w:p w14:paraId="37107BB5" w14:textId="3C5BA640" w:rsidR="00FF703A" w:rsidRDefault="00FF703A">
        <w:pPr>
          <w:pStyle w:val="Piedepgina"/>
          <w:jc w:val="center"/>
        </w:pPr>
        <w:r>
          <w:fldChar w:fldCharType="begin"/>
        </w:r>
        <w:r>
          <w:instrText>PAGE   \* MERGEFORMAT</w:instrText>
        </w:r>
        <w:r>
          <w:fldChar w:fldCharType="separate"/>
        </w:r>
        <w:r w:rsidR="00BD0B42">
          <w:rPr>
            <w:noProof/>
          </w:rPr>
          <w:t>50</w:t>
        </w:r>
        <w:r>
          <w:fldChar w:fldCharType="end"/>
        </w:r>
      </w:p>
    </w:sdtContent>
  </w:sdt>
  <w:p w14:paraId="2C955573" w14:textId="2FF72E84" w:rsidR="00FF703A" w:rsidRDefault="008B4D31" w:rsidP="008B4D31">
    <w:pPr>
      <w:pStyle w:val="Piedepgina"/>
      <w:ind w:left="7080"/>
    </w:pPr>
    <w:r>
      <w:rPr>
        <w:rFonts w:ascii="GillSans" w:hAnsi="GillSans"/>
        <w:sz w:val="10"/>
      </w:rPr>
      <w:t>MINISTERIO</w:t>
    </w:r>
    <w:r>
      <w:rPr>
        <w:rFonts w:ascii="GillSans" w:hAnsi="GillSans"/>
        <w:sz w:val="10"/>
      </w:rPr>
      <w:br/>
      <w:t>DE LA PRESIDENCIA, JUSTICIA</w:t>
    </w:r>
    <w:r>
      <w:rPr>
        <w:rFonts w:ascii="GillSans" w:hAnsi="GillSans"/>
        <w:sz w:val="10"/>
      </w:rPr>
      <w:br/>
      <w:t>Y RELACIONES CON LAS CORTES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8ADD" w14:textId="77777777" w:rsidR="00C20C8D" w:rsidRDefault="00C20C8D" w:rsidP="006A5A67">
      <w:pPr>
        <w:spacing w:after="0" w:line="240" w:lineRule="auto"/>
      </w:pPr>
      <w:r>
        <w:separator/>
      </w:r>
    </w:p>
  </w:footnote>
  <w:footnote w:type="continuationSeparator" w:id="0">
    <w:p w14:paraId="063957B9" w14:textId="77777777" w:rsidR="00C20C8D" w:rsidRDefault="00C20C8D" w:rsidP="006A5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64D6" w14:textId="058DFC22" w:rsidR="008B4D31" w:rsidRDefault="008B4D31">
    <w:pPr>
      <w:pStyle w:val="Encabezado"/>
    </w:pPr>
    <w:r>
      <w:rPr>
        <w:rFonts w:ascii="Gill Sans" w:hAnsi="Gill Sans"/>
        <w:noProof/>
      </w:rPr>
      <w:drawing>
        <wp:anchor distT="0" distB="0" distL="114300" distR="114300" simplePos="0" relativeHeight="251663360" behindDoc="0" locked="0" layoutInCell="0" allowOverlap="1" wp14:anchorId="0EA2F872" wp14:editId="07F5F7D2">
          <wp:simplePos x="0" y="0"/>
          <wp:positionH relativeFrom="rightMargin">
            <wp:align>left</wp:align>
          </wp:positionH>
          <wp:positionV relativeFrom="page">
            <wp:posOffset>229870</wp:posOffset>
          </wp:positionV>
          <wp:extent cx="521970" cy="545465"/>
          <wp:effectExtent l="0" t="0" r="0" b="6985"/>
          <wp:wrapSquare wrapText="r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545465"/>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849" w:type="dxa"/>
      <w:tblInd w:w="-923" w:type="dxa"/>
      <w:tblLayout w:type="fixed"/>
      <w:tblCellMar>
        <w:left w:w="70" w:type="dxa"/>
        <w:right w:w="70" w:type="dxa"/>
      </w:tblCellMar>
      <w:tblLook w:val="0000" w:firstRow="0" w:lastRow="0" w:firstColumn="0" w:lastColumn="0" w:noHBand="0" w:noVBand="0"/>
    </w:tblPr>
    <w:tblGrid>
      <w:gridCol w:w="8338"/>
      <w:gridCol w:w="3511"/>
    </w:tblGrid>
    <w:tr w:rsidR="008B4D31" w14:paraId="51C2C0F0" w14:textId="77777777" w:rsidTr="009B3DC3">
      <w:trPr>
        <w:cantSplit/>
        <w:trHeight w:val="451"/>
      </w:trPr>
      <w:tc>
        <w:tcPr>
          <w:tcW w:w="5245" w:type="dxa"/>
          <w:vMerge w:val="restart"/>
        </w:tcPr>
        <w:p w14:paraId="243976B3" w14:textId="251DCC15" w:rsidR="008B4D31" w:rsidRDefault="008B4D31" w:rsidP="008B4D31">
          <w:pPr>
            <w:rPr>
              <w:rFonts w:ascii="Gill Sans" w:hAnsi="Gill Sans"/>
            </w:rPr>
          </w:pPr>
          <w:r>
            <w:rPr>
              <w:rFonts w:ascii="Gill Sans" w:hAnsi="Gill Sans"/>
              <w:noProof/>
            </w:rPr>
            <w:drawing>
              <wp:anchor distT="0" distB="0" distL="114300" distR="114300" simplePos="0" relativeHeight="251661312" behindDoc="0" locked="0" layoutInCell="0" allowOverlap="1" wp14:anchorId="701833DA" wp14:editId="6B8A2A3A">
                <wp:simplePos x="0" y="0"/>
                <wp:positionH relativeFrom="page">
                  <wp:posOffset>161413</wp:posOffset>
                </wp:positionH>
                <wp:positionV relativeFrom="page">
                  <wp:posOffset>130886</wp:posOffset>
                </wp:positionV>
                <wp:extent cx="702310" cy="734060"/>
                <wp:effectExtent l="0" t="0" r="0" b="0"/>
                <wp:wrapSquare wrapText="r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73406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w:hAnsi="Gill Sans"/>
            </w:rPr>
            <w:t xml:space="preserve"> </w:t>
          </w:r>
        </w:p>
        <w:p w14:paraId="43A13A1A" w14:textId="07364D7D" w:rsidR="008B4D31" w:rsidRPr="008B4D31" w:rsidRDefault="008B4D31" w:rsidP="008B4D31">
          <w:pPr>
            <w:rPr>
              <w:rFonts w:ascii="Gill Sans" w:hAnsi="Gill Sans"/>
              <w:b/>
              <w:bCs/>
            </w:rPr>
          </w:pPr>
          <w:r w:rsidRPr="00E452DA">
            <w:rPr>
              <w:rFonts w:ascii="Gill Sans" w:hAnsi="Gill Sans"/>
            </w:rPr>
            <w:t>MINISTERIO</w:t>
          </w:r>
          <w:r w:rsidRPr="00E452DA">
            <w:rPr>
              <w:rFonts w:ascii="Gill Sans" w:hAnsi="Gill Sans"/>
            </w:rPr>
            <w:br/>
            <w:t>DE LA PRESIDENCIA,</w:t>
          </w:r>
          <w:r>
            <w:rPr>
              <w:rFonts w:ascii="Gill Sans" w:hAnsi="Gill Sans"/>
            </w:rPr>
            <w:t xml:space="preserve"> </w:t>
          </w:r>
          <w:r w:rsidRPr="00E452DA">
            <w:rPr>
              <w:rFonts w:ascii="Gill Sans" w:hAnsi="Gill Sans"/>
            </w:rPr>
            <w:t>JUSTICI</w:t>
          </w:r>
          <w:r>
            <w:rPr>
              <w:rFonts w:ascii="Gill Sans" w:hAnsi="Gill Sans"/>
            </w:rPr>
            <w:t>A</w:t>
          </w:r>
          <w:r>
            <w:rPr>
              <w:rFonts w:ascii="Gill Sans" w:hAnsi="Gill Sans"/>
            </w:rPr>
            <w:br/>
          </w:r>
          <w:r w:rsidRPr="00E452DA">
            <w:rPr>
              <w:rFonts w:ascii="Gill Sans" w:hAnsi="Gill Sans"/>
            </w:rPr>
            <w:t xml:space="preserve">Y RELACIONES CON LAS CORTES  </w:t>
          </w:r>
        </w:p>
        <w:p w14:paraId="1B3ED9C1" w14:textId="77777777" w:rsidR="008B4D31" w:rsidRPr="00E452DA" w:rsidRDefault="008B4D31" w:rsidP="008B4D31">
          <w:pPr>
            <w:rPr>
              <w:rFonts w:ascii="Gill Sans" w:hAnsi="Gill Sans"/>
            </w:rPr>
          </w:pPr>
          <w:r w:rsidRPr="00E452DA">
            <w:rPr>
              <w:rFonts w:ascii="Gill Sans" w:hAnsi="Gill Sans"/>
            </w:rPr>
            <w:t xml:space="preserve">     </w:t>
          </w:r>
        </w:p>
        <w:p w14:paraId="55348094" w14:textId="77777777" w:rsidR="008B4D31" w:rsidRDefault="008B4D31" w:rsidP="008B4D31">
          <w:pPr>
            <w:rPr>
              <w:rFonts w:ascii="Gill Sans" w:hAnsi="Gill Sans"/>
            </w:rPr>
          </w:pPr>
          <w:r>
            <w:rPr>
              <w:rFonts w:ascii="Gill Sans" w:hAnsi="Gill Sans"/>
            </w:rPr>
            <w:t xml:space="preserve"> </w:t>
          </w:r>
        </w:p>
      </w:tc>
      <w:tc>
        <w:tcPr>
          <w:tcW w:w="2209" w:type="dxa"/>
          <w:vMerge w:val="restart"/>
        </w:tcPr>
        <w:p w14:paraId="5A3581D5" w14:textId="77777777" w:rsidR="008B4D31" w:rsidRDefault="008B4D31" w:rsidP="008B4D31">
          <w:pPr>
            <w:rPr>
              <w:rFonts w:ascii="Gill Sans" w:hAnsi="Gill Sans"/>
            </w:rPr>
          </w:pPr>
        </w:p>
      </w:tc>
    </w:tr>
    <w:tr w:rsidR="008B4D31" w14:paraId="1A1699D5" w14:textId="77777777" w:rsidTr="009B3DC3">
      <w:trPr>
        <w:cantSplit/>
        <w:trHeight w:val="948"/>
      </w:trPr>
      <w:tc>
        <w:tcPr>
          <w:tcW w:w="5245" w:type="dxa"/>
          <w:vMerge/>
        </w:tcPr>
        <w:p w14:paraId="37709AFE" w14:textId="77777777" w:rsidR="008B4D31" w:rsidRDefault="008B4D31" w:rsidP="008B4D31">
          <w:pPr>
            <w:rPr>
              <w:rFonts w:ascii="Gill Sans" w:hAnsi="Gill Sans"/>
            </w:rPr>
          </w:pPr>
        </w:p>
      </w:tc>
      <w:tc>
        <w:tcPr>
          <w:tcW w:w="2209" w:type="dxa"/>
          <w:vMerge/>
        </w:tcPr>
        <w:p w14:paraId="75F6DA03" w14:textId="77777777" w:rsidR="008B4D31" w:rsidRDefault="008B4D31" w:rsidP="008B4D31">
          <w:pPr>
            <w:ind w:left="-70"/>
            <w:rPr>
              <w:rFonts w:ascii="Gill Sans" w:hAnsi="Gill Sans"/>
            </w:rPr>
          </w:pPr>
        </w:p>
      </w:tc>
    </w:tr>
  </w:tbl>
  <w:p w14:paraId="1F24EA4F" w14:textId="6EB0FC17" w:rsidR="008B4D31" w:rsidRDefault="008B4D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A2DA4"/>
    <w:multiLevelType w:val="hybridMultilevel"/>
    <w:tmpl w:val="535C7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B25E3B"/>
    <w:multiLevelType w:val="hybridMultilevel"/>
    <w:tmpl w:val="92228F88"/>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 w15:restartNumberingAfterBreak="0">
    <w:nsid w:val="2DA25360"/>
    <w:multiLevelType w:val="hybridMultilevel"/>
    <w:tmpl w:val="E30021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3C1FF5"/>
    <w:multiLevelType w:val="hybridMultilevel"/>
    <w:tmpl w:val="7DD26D08"/>
    <w:lvl w:ilvl="0" w:tplc="C4C443F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BD1C1F"/>
    <w:multiLevelType w:val="hybridMultilevel"/>
    <w:tmpl w:val="FC68B7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3C0CF8"/>
    <w:multiLevelType w:val="hybridMultilevel"/>
    <w:tmpl w:val="65E6B6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8E2FC6"/>
    <w:multiLevelType w:val="hybridMultilevel"/>
    <w:tmpl w:val="D98EA802"/>
    <w:lvl w:ilvl="0" w:tplc="0C0A0001">
      <w:start w:val="1"/>
      <w:numFmt w:val="bullet"/>
      <w:lvlText w:val=""/>
      <w:lvlJc w:val="left"/>
      <w:pPr>
        <w:ind w:left="1121" w:hanging="360"/>
      </w:pPr>
      <w:rPr>
        <w:rFonts w:ascii="Symbol" w:hAnsi="Symbol" w:hint="default"/>
      </w:rPr>
    </w:lvl>
    <w:lvl w:ilvl="1" w:tplc="0C0A0003" w:tentative="1">
      <w:start w:val="1"/>
      <w:numFmt w:val="bullet"/>
      <w:lvlText w:val="o"/>
      <w:lvlJc w:val="left"/>
      <w:pPr>
        <w:ind w:left="1841" w:hanging="360"/>
      </w:pPr>
      <w:rPr>
        <w:rFonts w:ascii="Courier New" w:hAnsi="Courier New" w:cs="Courier New" w:hint="default"/>
      </w:rPr>
    </w:lvl>
    <w:lvl w:ilvl="2" w:tplc="0C0A0005" w:tentative="1">
      <w:start w:val="1"/>
      <w:numFmt w:val="bullet"/>
      <w:lvlText w:val=""/>
      <w:lvlJc w:val="left"/>
      <w:pPr>
        <w:ind w:left="2561" w:hanging="360"/>
      </w:pPr>
      <w:rPr>
        <w:rFonts w:ascii="Wingdings" w:hAnsi="Wingdings" w:hint="default"/>
      </w:rPr>
    </w:lvl>
    <w:lvl w:ilvl="3" w:tplc="0C0A0001" w:tentative="1">
      <w:start w:val="1"/>
      <w:numFmt w:val="bullet"/>
      <w:lvlText w:val=""/>
      <w:lvlJc w:val="left"/>
      <w:pPr>
        <w:ind w:left="3281" w:hanging="360"/>
      </w:pPr>
      <w:rPr>
        <w:rFonts w:ascii="Symbol" w:hAnsi="Symbol" w:hint="default"/>
      </w:rPr>
    </w:lvl>
    <w:lvl w:ilvl="4" w:tplc="0C0A0003" w:tentative="1">
      <w:start w:val="1"/>
      <w:numFmt w:val="bullet"/>
      <w:lvlText w:val="o"/>
      <w:lvlJc w:val="left"/>
      <w:pPr>
        <w:ind w:left="4001" w:hanging="360"/>
      </w:pPr>
      <w:rPr>
        <w:rFonts w:ascii="Courier New" w:hAnsi="Courier New" w:cs="Courier New" w:hint="default"/>
      </w:rPr>
    </w:lvl>
    <w:lvl w:ilvl="5" w:tplc="0C0A0005" w:tentative="1">
      <w:start w:val="1"/>
      <w:numFmt w:val="bullet"/>
      <w:lvlText w:val=""/>
      <w:lvlJc w:val="left"/>
      <w:pPr>
        <w:ind w:left="4721" w:hanging="360"/>
      </w:pPr>
      <w:rPr>
        <w:rFonts w:ascii="Wingdings" w:hAnsi="Wingdings" w:hint="default"/>
      </w:rPr>
    </w:lvl>
    <w:lvl w:ilvl="6" w:tplc="0C0A0001" w:tentative="1">
      <w:start w:val="1"/>
      <w:numFmt w:val="bullet"/>
      <w:lvlText w:val=""/>
      <w:lvlJc w:val="left"/>
      <w:pPr>
        <w:ind w:left="5441" w:hanging="360"/>
      </w:pPr>
      <w:rPr>
        <w:rFonts w:ascii="Symbol" w:hAnsi="Symbol" w:hint="default"/>
      </w:rPr>
    </w:lvl>
    <w:lvl w:ilvl="7" w:tplc="0C0A0003" w:tentative="1">
      <w:start w:val="1"/>
      <w:numFmt w:val="bullet"/>
      <w:lvlText w:val="o"/>
      <w:lvlJc w:val="left"/>
      <w:pPr>
        <w:ind w:left="6161" w:hanging="360"/>
      </w:pPr>
      <w:rPr>
        <w:rFonts w:ascii="Courier New" w:hAnsi="Courier New" w:cs="Courier New" w:hint="default"/>
      </w:rPr>
    </w:lvl>
    <w:lvl w:ilvl="8" w:tplc="0C0A0005" w:tentative="1">
      <w:start w:val="1"/>
      <w:numFmt w:val="bullet"/>
      <w:lvlText w:val=""/>
      <w:lvlJc w:val="left"/>
      <w:pPr>
        <w:ind w:left="6881" w:hanging="360"/>
      </w:pPr>
      <w:rPr>
        <w:rFonts w:ascii="Wingdings" w:hAnsi="Wingdings" w:hint="default"/>
      </w:rPr>
    </w:lvl>
  </w:abstractNum>
  <w:abstractNum w:abstractNumId="7" w15:restartNumberingAfterBreak="0">
    <w:nsid w:val="4D8F2678"/>
    <w:multiLevelType w:val="hybridMultilevel"/>
    <w:tmpl w:val="B1221686"/>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E022E9"/>
    <w:multiLevelType w:val="hybridMultilevel"/>
    <w:tmpl w:val="E42AC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C01B91"/>
    <w:multiLevelType w:val="hybridMultilevel"/>
    <w:tmpl w:val="656E9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9EF1101"/>
    <w:multiLevelType w:val="hybridMultilevel"/>
    <w:tmpl w:val="0B94687A"/>
    <w:lvl w:ilvl="0" w:tplc="C12431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5469735">
    <w:abstractNumId w:val="2"/>
  </w:num>
  <w:num w:numId="2" w16cid:durableId="906111569">
    <w:abstractNumId w:val="1"/>
  </w:num>
  <w:num w:numId="3" w16cid:durableId="781001492">
    <w:abstractNumId w:val="9"/>
  </w:num>
  <w:num w:numId="4" w16cid:durableId="1870334430">
    <w:abstractNumId w:val="6"/>
  </w:num>
  <w:num w:numId="5" w16cid:durableId="1996177352">
    <w:abstractNumId w:val="0"/>
  </w:num>
  <w:num w:numId="6" w16cid:durableId="1186673525">
    <w:abstractNumId w:val="5"/>
  </w:num>
  <w:num w:numId="7" w16cid:durableId="1932935503">
    <w:abstractNumId w:val="3"/>
  </w:num>
  <w:num w:numId="8" w16cid:durableId="254442427">
    <w:abstractNumId w:val="10"/>
  </w:num>
  <w:num w:numId="9" w16cid:durableId="1273436946">
    <w:abstractNumId w:val="4"/>
  </w:num>
  <w:num w:numId="10" w16cid:durableId="1532262644">
    <w:abstractNumId w:val="8"/>
  </w:num>
  <w:num w:numId="11" w16cid:durableId="39861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0E"/>
    <w:rsid w:val="000014CC"/>
    <w:rsid w:val="00001C48"/>
    <w:rsid w:val="0000426D"/>
    <w:rsid w:val="0001590C"/>
    <w:rsid w:val="000165E9"/>
    <w:rsid w:val="000215CF"/>
    <w:rsid w:val="00022BB6"/>
    <w:rsid w:val="000251B6"/>
    <w:rsid w:val="00025393"/>
    <w:rsid w:val="00027814"/>
    <w:rsid w:val="00027A84"/>
    <w:rsid w:val="00036647"/>
    <w:rsid w:val="00036682"/>
    <w:rsid w:val="000430D1"/>
    <w:rsid w:val="000449C1"/>
    <w:rsid w:val="000456A5"/>
    <w:rsid w:val="000464AA"/>
    <w:rsid w:val="0005098A"/>
    <w:rsid w:val="0005272E"/>
    <w:rsid w:val="000527FD"/>
    <w:rsid w:val="000551F0"/>
    <w:rsid w:val="000663F9"/>
    <w:rsid w:val="00070F24"/>
    <w:rsid w:val="00080D76"/>
    <w:rsid w:val="0008673E"/>
    <w:rsid w:val="00091924"/>
    <w:rsid w:val="00095D03"/>
    <w:rsid w:val="00095F8D"/>
    <w:rsid w:val="000975A8"/>
    <w:rsid w:val="000A1907"/>
    <w:rsid w:val="000B3611"/>
    <w:rsid w:val="000C4A10"/>
    <w:rsid w:val="000D2B5B"/>
    <w:rsid w:val="000D33AF"/>
    <w:rsid w:val="000D3515"/>
    <w:rsid w:val="000D397E"/>
    <w:rsid w:val="000E1201"/>
    <w:rsid w:val="000E1F37"/>
    <w:rsid w:val="000E2023"/>
    <w:rsid w:val="000E6860"/>
    <w:rsid w:val="000E70C5"/>
    <w:rsid w:val="000E7315"/>
    <w:rsid w:val="000F120E"/>
    <w:rsid w:val="000F3A0B"/>
    <w:rsid w:val="000F3B9B"/>
    <w:rsid w:val="000F3E04"/>
    <w:rsid w:val="000F448F"/>
    <w:rsid w:val="000F4D2F"/>
    <w:rsid w:val="001021F9"/>
    <w:rsid w:val="001172ED"/>
    <w:rsid w:val="001246EF"/>
    <w:rsid w:val="00131FDA"/>
    <w:rsid w:val="00140644"/>
    <w:rsid w:val="0014075C"/>
    <w:rsid w:val="00140F98"/>
    <w:rsid w:val="00141A20"/>
    <w:rsid w:val="00143DD2"/>
    <w:rsid w:val="00161B53"/>
    <w:rsid w:val="00162DA3"/>
    <w:rsid w:val="0017096F"/>
    <w:rsid w:val="00174905"/>
    <w:rsid w:val="001774E8"/>
    <w:rsid w:val="0018201B"/>
    <w:rsid w:val="001821A3"/>
    <w:rsid w:val="0018327D"/>
    <w:rsid w:val="00186AF9"/>
    <w:rsid w:val="001938E0"/>
    <w:rsid w:val="001960A0"/>
    <w:rsid w:val="001A1674"/>
    <w:rsid w:val="001A7BFA"/>
    <w:rsid w:val="001B1DEE"/>
    <w:rsid w:val="001B31D7"/>
    <w:rsid w:val="001B4A24"/>
    <w:rsid w:val="001C1F0A"/>
    <w:rsid w:val="001C65A2"/>
    <w:rsid w:val="001D4AB9"/>
    <w:rsid w:val="001F00BB"/>
    <w:rsid w:val="001F0106"/>
    <w:rsid w:val="001F1E85"/>
    <w:rsid w:val="00200AB0"/>
    <w:rsid w:val="00210BE5"/>
    <w:rsid w:val="00213331"/>
    <w:rsid w:val="00213590"/>
    <w:rsid w:val="0021496C"/>
    <w:rsid w:val="002226D4"/>
    <w:rsid w:val="00222C28"/>
    <w:rsid w:val="00224EFF"/>
    <w:rsid w:val="00225C3C"/>
    <w:rsid w:val="00227B6A"/>
    <w:rsid w:val="0023034E"/>
    <w:rsid w:val="002319D8"/>
    <w:rsid w:val="00233483"/>
    <w:rsid w:val="00233B98"/>
    <w:rsid w:val="002351E4"/>
    <w:rsid w:val="002425D2"/>
    <w:rsid w:val="00242E0E"/>
    <w:rsid w:val="00246D64"/>
    <w:rsid w:val="00251CC6"/>
    <w:rsid w:val="002524F3"/>
    <w:rsid w:val="00255ED6"/>
    <w:rsid w:val="00267B28"/>
    <w:rsid w:val="00270905"/>
    <w:rsid w:val="00273181"/>
    <w:rsid w:val="00292CA3"/>
    <w:rsid w:val="002970EC"/>
    <w:rsid w:val="002A5188"/>
    <w:rsid w:val="002A6B08"/>
    <w:rsid w:val="002B6615"/>
    <w:rsid w:val="002B7064"/>
    <w:rsid w:val="002B7C68"/>
    <w:rsid w:val="002C474A"/>
    <w:rsid w:val="002C55FB"/>
    <w:rsid w:val="002D761A"/>
    <w:rsid w:val="002D793B"/>
    <w:rsid w:val="002E1336"/>
    <w:rsid w:val="002E7DBC"/>
    <w:rsid w:val="002F045B"/>
    <w:rsid w:val="002F0860"/>
    <w:rsid w:val="002F484B"/>
    <w:rsid w:val="002F692A"/>
    <w:rsid w:val="002F6CBF"/>
    <w:rsid w:val="003070C8"/>
    <w:rsid w:val="00324894"/>
    <w:rsid w:val="0032645B"/>
    <w:rsid w:val="003313B5"/>
    <w:rsid w:val="003319A6"/>
    <w:rsid w:val="00337149"/>
    <w:rsid w:val="00341D97"/>
    <w:rsid w:val="00345357"/>
    <w:rsid w:val="0034776A"/>
    <w:rsid w:val="00357609"/>
    <w:rsid w:val="00367B7B"/>
    <w:rsid w:val="003707FB"/>
    <w:rsid w:val="00375208"/>
    <w:rsid w:val="003769F1"/>
    <w:rsid w:val="0038192D"/>
    <w:rsid w:val="003845D6"/>
    <w:rsid w:val="003849BF"/>
    <w:rsid w:val="00385322"/>
    <w:rsid w:val="00387431"/>
    <w:rsid w:val="00390104"/>
    <w:rsid w:val="00392EB0"/>
    <w:rsid w:val="003947E0"/>
    <w:rsid w:val="003951DB"/>
    <w:rsid w:val="003A10D2"/>
    <w:rsid w:val="003A3653"/>
    <w:rsid w:val="003B37E9"/>
    <w:rsid w:val="003C295C"/>
    <w:rsid w:val="003C3186"/>
    <w:rsid w:val="003E0E71"/>
    <w:rsid w:val="003E521A"/>
    <w:rsid w:val="003F21D3"/>
    <w:rsid w:val="003F4836"/>
    <w:rsid w:val="003F799F"/>
    <w:rsid w:val="00407365"/>
    <w:rsid w:val="00410217"/>
    <w:rsid w:val="0041180D"/>
    <w:rsid w:val="004173D3"/>
    <w:rsid w:val="004224E0"/>
    <w:rsid w:val="00424551"/>
    <w:rsid w:val="00432C35"/>
    <w:rsid w:val="00432C95"/>
    <w:rsid w:val="00442BF3"/>
    <w:rsid w:val="00451E45"/>
    <w:rsid w:val="0045680A"/>
    <w:rsid w:val="004578F1"/>
    <w:rsid w:val="00466D79"/>
    <w:rsid w:val="00466F24"/>
    <w:rsid w:val="00467C92"/>
    <w:rsid w:val="004900A2"/>
    <w:rsid w:val="004972DF"/>
    <w:rsid w:val="00497D02"/>
    <w:rsid w:val="004A0A9C"/>
    <w:rsid w:val="004A3E33"/>
    <w:rsid w:val="004B0BCE"/>
    <w:rsid w:val="004B512E"/>
    <w:rsid w:val="004B664B"/>
    <w:rsid w:val="004C02A5"/>
    <w:rsid w:val="004C0344"/>
    <w:rsid w:val="004C23E4"/>
    <w:rsid w:val="004C5E87"/>
    <w:rsid w:val="004D201D"/>
    <w:rsid w:val="004D4A05"/>
    <w:rsid w:val="004D7664"/>
    <w:rsid w:val="004E38AE"/>
    <w:rsid w:val="004E598A"/>
    <w:rsid w:val="004F0657"/>
    <w:rsid w:val="004F7376"/>
    <w:rsid w:val="00502704"/>
    <w:rsid w:val="00506002"/>
    <w:rsid w:val="005073E6"/>
    <w:rsid w:val="00511AB2"/>
    <w:rsid w:val="00517637"/>
    <w:rsid w:val="005200E1"/>
    <w:rsid w:val="005237B0"/>
    <w:rsid w:val="00534528"/>
    <w:rsid w:val="00536963"/>
    <w:rsid w:val="00537FCB"/>
    <w:rsid w:val="00544B67"/>
    <w:rsid w:val="0055534D"/>
    <w:rsid w:val="0056478F"/>
    <w:rsid w:val="00565152"/>
    <w:rsid w:val="00572FE0"/>
    <w:rsid w:val="0058115A"/>
    <w:rsid w:val="0058201C"/>
    <w:rsid w:val="00582E72"/>
    <w:rsid w:val="00590A10"/>
    <w:rsid w:val="00595716"/>
    <w:rsid w:val="005A195D"/>
    <w:rsid w:val="005A5C29"/>
    <w:rsid w:val="005B79CC"/>
    <w:rsid w:val="005C1E65"/>
    <w:rsid w:val="005C2AEA"/>
    <w:rsid w:val="005C40AA"/>
    <w:rsid w:val="005C54EB"/>
    <w:rsid w:val="005C558F"/>
    <w:rsid w:val="005C55E1"/>
    <w:rsid w:val="005C58E8"/>
    <w:rsid w:val="005D1F5E"/>
    <w:rsid w:val="005D20CD"/>
    <w:rsid w:val="005D294A"/>
    <w:rsid w:val="005D4088"/>
    <w:rsid w:val="005E3153"/>
    <w:rsid w:val="005E6B61"/>
    <w:rsid w:val="005F04FF"/>
    <w:rsid w:val="005F0AA5"/>
    <w:rsid w:val="005F3D02"/>
    <w:rsid w:val="005F5E3B"/>
    <w:rsid w:val="005F7801"/>
    <w:rsid w:val="00604F5B"/>
    <w:rsid w:val="0061645D"/>
    <w:rsid w:val="006213F1"/>
    <w:rsid w:val="00623023"/>
    <w:rsid w:val="00623DC9"/>
    <w:rsid w:val="00624910"/>
    <w:rsid w:val="00630AF6"/>
    <w:rsid w:val="00634D65"/>
    <w:rsid w:val="00635D38"/>
    <w:rsid w:val="0063793C"/>
    <w:rsid w:val="00640863"/>
    <w:rsid w:val="00640AC9"/>
    <w:rsid w:val="00652794"/>
    <w:rsid w:val="00652FC2"/>
    <w:rsid w:val="006535CE"/>
    <w:rsid w:val="00653E0A"/>
    <w:rsid w:val="006578FA"/>
    <w:rsid w:val="006636ED"/>
    <w:rsid w:val="006665CC"/>
    <w:rsid w:val="00683539"/>
    <w:rsid w:val="00684458"/>
    <w:rsid w:val="00684665"/>
    <w:rsid w:val="0068758E"/>
    <w:rsid w:val="00695AF5"/>
    <w:rsid w:val="00695B45"/>
    <w:rsid w:val="0069623A"/>
    <w:rsid w:val="006A32AF"/>
    <w:rsid w:val="006A4CCF"/>
    <w:rsid w:val="006A5A67"/>
    <w:rsid w:val="006B1C9E"/>
    <w:rsid w:val="006B3A46"/>
    <w:rsid w:val="006C1EEB"/>
    <w:rsid w:val="006D0DBE"/>
    <w:rsid w:val="006D4930"/>
    <w:rsid w:val="006E31A9"/>
    <w:rsid w:val="006E78D1"/>
    <w:rsid w:val="006F2F5B"/>
    <w:rsid w:val="006F4132"/>
    <w:rsid w:val="006F71D7"/>
    <w:rsid w:val="00703C7B"/>
    <w:rsid w:val="00707DC0"/>
    <w:rsid w:val="00714528"/>
    <w:rsid w:val="0072552F"/>
    <w:rsid w:val="007402D2"/>
    <w:rsid w:val="00740C42"/>
    <w:rsid w:val="00740FAD"/>
    <w:rsid w:val="00750A7C"/>
    <w:rsid w:val="007536E3"/>
    <w:rsid w:val="0075385D"/>
    <w:rsid w:val="00754A37"/>
    <w:rsid w:val="00754D03"/>
    <w:rsid w:val="00756CEB"/>
    <w:rsid w:val="00764494"/>
    <w:rsid w:val="00764893"/>
    <w:rsid w:val="007744E3"/>
    <w:rsid w:val="00774A8B"/>
    <w:rsid w:val="00780C4A"/>
    <w:rsid w:val="00785332"/>
    <w:rsid w:val="00786A4B"/>
    <w:rsid w:val="00791161"/>
    <w:rsid w:val="00795CBA"/>
    <w:rsid w:val="00796539"/>
    <w:rsid w:val="007A410B"/>
    <w:rsid w:val="007B246F"/>
    <w:rsid w:val="007B5720"/>
    <w:rsid w:val="007B70FC"/>
    <w:rsid w:val="007B7996"/>
    <w:rsid w:val="007C0734"/>
    <w:rsid w:val="007C2743"/>
    <w:rsid w:val="007C30F7"/>
    <w:rsid w:val="007C4177"/>
    <w:rsid w:val="007D09DE"/>
    <w:rsid w:val="007D1613"/>
    <w:rsid w:val="007D79C3"/>
    <w:rsid w:val="007E6B83"/>
    <w:rsid w:val="007F0B49"/>
    <w:rsid w:val="007F211A"/>
    <w:rsid w:val="007F5D49"/>
    <w:rsid w:val="00801370"/>
    <w:rsid w:val="00803F8E"/>
    <w:rsid w:val="00807708"/>
    <w:rsid w:val="00811928"/>
    <w:rsid w:val="00811D23"/>
    <w:rsid w:val="00811DBB"/>
    <w:rsid w:val="008166FE"/>
    <w:rsid w:val="00822EC3"/>
    <w:rsid w:val="0082425D"/>
    <w:rsid w:val="00831D60"/>
    <w:rsid w:val="0083535A"/>
    <w:rsid w:val="00837620"/>
    <w:rsid w:val="00843964"/>
    <w:rsid w:val="0085237B"/>
    <w:rsid w:val="00865F6F"/>
    <w:rsid w:val="0086677E"/>
    <w:rsid w:val="00866998"/>
    <w:rsid w:val="00866AD7"/>
    <w:rsid w:val="0087376E"/>
    <w:rsid w:val="0087697D"/>
    <w:rsid w:val="00885963"/>
    <w:rsid w:val="00886A5A"/>
    <w:rsid w:val="008879CE"/>
    <w:rsid w:val="008903CF"/>
    <w:rsid w:val="00891B45"/>
    <w:rsid w:val="008A2FA8"/>
    <w:rsid w:val="008A3E2E"/>
    <w:rsid w:val="008B4D31"/>
    <w:rsid w:val="008B719A"/>
    <w:rsid w:val="008C2459"/>
    <w:rsid w:val="008D1231"/>
    <w:rsid w:val="008D1654"/>
    <w:rsid w:val="008D3A53"/>
    <w:rsid w:val="008D3E68"/>
    <w:rsid w:val="008D42AC"/>
    <w:rsid w:val="008D4E0F"/>
    <w:rsid w:val="008E0242"/>
    <w:rsid w:val="008E1728"/>
    <w:rsid w:val="008E6A75"/>
    <w:rsid w:val="009010B8"/>
    <w:rsid w:val="009012DA"/>
    <w:rsid w:val="009023E9"/>
    <w:rsid w:val="00906546"/>
    <w:rsid w:val="009077FD"/>
    <w:rsid w:val="00907BE8"/>
    <w:rsid w:val="00912FE5"/>
    <w:rsid w:val="00913CCA"/>
    <w:rsid w:val="009147C9"/>
    <w:rsid w:val="00920089"/>
    <w:rsid w:val="00922DF9"/>
    <w:rsid w:val="00924715"/>
    <w:rsid w:val="00937E3C"/>
    <w:rsid w:val="00941ECC"/>
    <w:rsid w:val="009437DF"/>
    <w:rsid w:val="00951F80"/>
    <w:rsid w:val="0095287F"/>
    <w:rsid w:val="00961A86"/>
    <w:rsid w:val="00962601"/>
    <w:rsid w:val="009655B8"/>
    <w:rsid w:val="009705E8"/>
    <w:rsid w:val="00983EB0"/>
    <w:rsid w:val="00990405"/>
    <w:rsid w:val="0099076D"/>
    <w:rsid w:val="009925AA"/>
    <w:rsid w:val="00994BDC"/>
    <w:rsid w:val="00994DAA"/>
    <w:rsid w:val="009A0561"/>
    <w:rsid w:val="009B150A"/>
    <w:rsid w:val="009B506C"/>
    <w:rsid w:val="009C0D3D"/>
    <w:rsid w:val="009C60C2"/>
    <w:rsid w:val="009C7D10"/>
    <w:rsid w:val="009D5470"/>
    <w:rsid w:val="009D7B14"/>
    <w:rsid w:val="009E5721"/>
    <w:rsid w:val="009F4539"/>
    <w:rsid w:val="009F48AA"/>
    <w:rsid w:val="00A10003"/>
    <w:rsid w:val="00A15388"/>
    <w:rsid w:val="00A24AFE"/>
    <w:rsid w:val="00A2558F"/>
    <w:rsid w:val="00A25BFD"/>
    <w:rsid w:val="00A365AD"/>
    <w:rsid w:val="00A37120"/>
    <w:rsid w:val="00A37C02"/>
    <w:rsid w:val="00A47062"/>
    <w:rsid w:val="00A5080A"/>
    <w:rsid w:val="00A6060E"/>
    <w:rsid w:val="00A616AD"/>
    <w:rsid w:val="00A640B7"/>
    <w:rsid w:val="00A64369"/>
    <w:rsid w:val="00A673F5"/>
    <w:rsid w:val="00AA1C04"/>
    <w:rsid w:val="00AA240A"/>
    <w:rsid w:val="00AA4F83"/>
    <w:rsid w:val="00AB2764"/>
    <w:rsid w:val="00AB3EE6"/>
    <w:rsid w:val="00AB7BC9"/>
    <w:rsid w:val="00AC00D9"/>
    <w:rsid w:val="00AC1519"/>
    <w:rsid w:val="00AC3EAB"/>
    <w:rsid w:val="00AC64FD"/>
    <w:rsid w:val="00AD07B6"/>
    <w:rsid w:val="00AD5194"/>
    <w:rsid w:val="00AD570C"/>
    <w:rsid w:val="00AE233A"/>
    <w:rsid w:val="00AE27AA"/>
    <w:rsid w:val="00AE565B"/>
    <w:rsid w:val="00AE5B4E"/>
    <w:rsid w:val="00AF2864"/>
    <w:rsid w:val="00AF3523"/>
    <w:rsid w:val="00AF3B76"/>
    <w:rsid w:val="00AF53D7"/>
    <w:rsid w:val="00AF54BC"/>
    <w:rsid w:val="00B042F8"/>
    <w:rsid w:val="00B05A08"/>
    <w:rsid w:val="00B07063"/>
    <w:rsid w:val="00B12F6A"/>
    <w:rsid w:val="00B1631C"/>
    <w:rsid w:val="00B171A7"/>
    <w:rsid w:val="00B22243"/>
    <w:rsid w:val="00B255D5"/>
    <w:rsid w:val="00B31433"/>
    <w:rsid w:val="00B33F83"/>
    <w:rsid w:val="00B36115"/>
    <w:rsid w:val="00B42CD5"/>
    <w:rsid w:val="00B430B9"/>
    <w:rsid w:val="00B438C7"/>
    <w:rsid w:val="00B458F3"/>
    <w:rsid w:val="00B5163A"/>
    <w:rsid w:val="00B7758B"/>
    <w:rsid w:val="00B803C8"/>
    <w:rsid w:val="00B865E3"/>
    <w:rsid w:val="00B879B0"/>
    <w:rsid w:val="00B90F97"/>
    <w:rsid w:val="00B937A5"/>
    <w:rsid w:val="00B94090"/>
    <w:rsid w:val="00BA0DDB"/>
    <w:rsid w:val="00BA1334"/>
    <w:rsid w:val="00BA209E"/>
    <w:rsid w:val="00BA20EB"/>
    <w:rsid w:val="00BA5A31"/>
    <w:rsid w:val="00BB08B1"/>
    <w:rsid w:val="00BB5E15"/>
    <w:rsid w:val="00BC1E4E"/>
    <w:rsid w:val="00BC78F4"/>
    <w:rsid w:val="00BD0182"/>
    <w:rsid w:val="00BD0B42"/>
    <w:rsid w:val="00BD12CB"/>
    <w:rsid w:val="00BE3955"/>
    <w:rsid w:val="00BE3EC6"/>
    <w:rsid w:val="00BE45E0"/>
    <w:rsid w:val="00BE4F73"/>
    <w:rsid w:val="00BF5A0D"/>
    <w:rsid w:val="00BF620D"/>
    <w:rsid w:val="00BF7162"/>
    <w:rsid w:val="00C03601"/>
    <w:rsid w:val="00C1668B"/>
    <w:rsid w:val="00C20C8D"/>
    <w:rsid w:val="00C21414"/>
    <w:rsid w:val="00C31D44"/>
    <w:rsid w:val="00C33DB2"/>
    <w:rsid w:val="00C34DC6"/>
    <w:rsid w:val="00C37E32"/>
    <w:rsid w:val="00C43382"/>
    <w:rsid w:val="00C44E6C"/>
    <w:rsid w:val="00C50580"/>
    <w:rsid w:val="00C50EC6"/>
    <w:rsid w:val="00C5259D"/>
    <w:rsid w:val="00C6068B"/>
    <w:rsid w:val="00C645AB"/>
    <w:rsid w:val="00C70C5B"/>
    <w:rsid w:val="00C7286E"/>
    <w:rsid w:val="00C74E52"/>
    <w:rsid w:val="00C7566B"/>
    <w:rsid w:val="00C7625F"/>
    <w:rsid w:val="00C816DC"/>
    <w:rsid w:val="00C82126"/>
    <w:rsid w:val="00C823D2"/>
    <w:rsid w:val="00C92B58"/>
    <w:rsid w:val="00C9560C"/>
    <w:rsid w:val="00C97902"/>
    <w:rsid w:val="00CA51D6"/>
    <w:rsid w:val="00CA6D38"/>
    <w:rsid w:val="00CA7942"/>
    <w:rsid w:val="00CB159E"/>
    <w:rsid w:val="00CB4F7C"/>
    <w:rsid w:val="00CB5D25"/>
    <w:rsid w:val="00CC20C1"/>
    <w:rsid w:val="00CC75DB"/>
    <w:rsid w:val="00CD0BBF"/>
    <w:rsid w:val="00CE011A"/>
    <w:rsid w:val="00CE45AB"/>
    <w:rsid w:val="00CE6A4F"/>
    <w:rsid w:val="00CE7555"/>
    <w:rsid w:val="00CF4FC6"/>
    <w:rsid w:val="00D02281"/>
    <w:rsid w:val="00D105CC"/>
    <w:rsid w:val="00D13EF3"/>
    <w:rsid w:val="00D15E52"/>
    <w:rsid w:val="00D2087C"/>
    <w:rsid w:val="00D21977"/>
    <w:rsid w:val="00D227E3"/>
    <w:rsid w:val="00D22811"/>
    <w:rsid w:val="00D251F6"/>
    <w:rsid w:val="00D30F2B"/>
    <w:rsid w:val="00D32FB2"/>
    <w:rsid w:val="00D3387F"/>
    <w:rsid w:val="00D33C71"/>
    <w:rsid w:val="00D3417C"/>
    <w:rsid w:val="00D41155"/>
    <w:rsid w:val="00D422FB"/>
    <w:rsid w:val="00D42311"/>
    <w:rsid w:val="00D42AF1"/>
    <w:rsid w:val="00D42C11"/>
    <w:rsid w:val="00D45443"/>
    <w:rsid w:val="00D523A0"/>
    <w:rsid w:val="00D533EE"/>
    <w:rsid w:val="00D53CD4"/>
    <w:rsid w:val="00D540CE"/>
    <w:rsid w:val="00D62605"/>
    <w:rsid w:val="00D67D5E"/>
    <w:rsid w:val="00D700EE"/>
    <w:rsid w:val="00D74976"/>
    <w:rsid w:val="00D75F10"/>
    <w:rsid w:val="00D7657D"/>
    <w:rsid w:val="00D76978"/>
    <w:rsid w:val="00D83378"/>
    <w:rsid w:val="00D86728"/>
    <w:rsid w:val="00D9113A"/>
    <w:rsid w:val="00D91A44"/>
    <w:rsid w:val="00D91B01"/>
    <w:rsid w:val="00DA7099"/>
    <w:rsid w:val="00DB40B4"/>
    <w:rsid w:val="00DC0492"/>
    <w:rsid w:val="00DC1C3D"/>
    <w:rsid w:val="00DC65C8"/>
    <w:rsid w:val="00DC7E23"/>
    <w:rsid w:val="00DD1979"/>
    <w:rsid w:val="00DD3914"/>
    <w:rsid w:val="00DD6BC3"/>
    <w:rsid w:val="00DF3F85"/>
    <w:rsid w:val="00DF5AB2"/>
    <w:rsid w:val="00DF6270"/>
    <w:rsid w:val="00E0572B"/>
    <w:rsid w:val="00E078E2"/>
    <w:rsid w:val="00E15F59"/>
    <w:rsid w:val="00E17F25"/>
    <w:rsid w:val="00E26B6B"/>
    <w:rsid w:val="00E33522"/>
    <w:rsid w:val="00E433FC"/>
    <w:rsid w:val="00E4558B"/>
    <w:rsid w:val="00E456FF"/>
    <w:rsid w:val="00E45B5A"/>
    <w:rsid w:val="00E4635D"/>
    <w:rsid w:val="00E50B12"/>
    <w:rsid w:val="00E52E55"/>
    <w:rsid w:val="00E549BA"/>
    <w:rsid w:val="00E54B1D"/>
    <w:rsid w:val="00E56F87"/>
    <w:rsid w:val="00E56F95"/>
    <w:rsid w:val="00E64FF0"/>
    <w:rsid w:val="00E7688C"/>
    <w:rsid w:val="00E76925"/>
    <w:rsid w:val="00E77B4D"/>
    <w:rsid w:val="00E8377C"/>
    <w:rsid w:val="00E86F46"/>
    <w:rsid w:val="00E902C0"/>
    <w:rsid w:val="00E94803"/>
    <w:rsid w:val="00EA2E56"/>
    <w:rsid w:val="00EA40BD"/>
    <w:rsid w:val="00EC51BD"/>
    <w:rsid w:val="00ED009E"/>
    <w:rsid w:val="00ED02AB"/>
    <w:rsid w:val="00ED137D"/>
    <w:rsid w:val="00EE070F"/>
    <w:rsid w:val="00EE0CED"/>
    <w:rsid w:val="00EE2D96"/>
    <w:rsid w:val="00EE62FA"/>
    <w:rsid w:val="00EE7EBD"/>
    <w:rsid w:val="00EF0DBB"/>
    <w:rsid w:val="00EF0EC6"/>
    <w:rsid w:val="00EF1543"/>
    <w:rsid w:val="00F03458"/>
    <w:rsid w:val="00F16C2C"/>
    <w:rsid w:val="00F170BA"/>
    <w:rsid w:val="00F2112F"/>
    <w:rsid w:val="00F21D9B"/>
    <w:rsid w:val="00F23162"/>
    <w:rsid w:val="00F233C8"/>
    <w:rsid w:val="00F23FD8"/>
    <w:rsid w:val="00F25E3E"/>
    <w:rsid w:val="00F50B9A"/>
    <w:rsid w:val="00F51A46"/>
    <w:rsid w:val="00F53773"/>
    <w:rsid w:val="00F61F55"/>
    <w:rsid w:val="00F66B9E"/>
    <w:rsid w:val="00F67EDD"/>
    <w:rsid w:val="00F720C7"/>
    <w:rsid w:val="00F8399E"/>
    <w:rsid w:val="00F904F8"/>
    <w:rsid w:val="00F90BA3"/>
    <w:rsid w:val="00FA372B"/>
    <w:rsid w:val="00FB1244"/>
    <w:rsid w:val="00FB1775"/>
    <w:rsid w:val="00FB1A98"/>
    <w:rsid w:val="00FB2F05"/>
    <w:rsid w:val="00FC5470"/>
    <w:rsid w:val="00FC6CFA"/>
    <w:rsid w:val="00FD44A0"/>
    <w:rsid w:val="00FE63AF"/>
    <w:rsid w:val="00FF1009"/>
    <w:rsid w:val="00FF3AB2"/>
    <w:rsid w:val="00FF703A"/>
    <w:rsid w:val="00FF7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10F19"/>
  <w15:chartTrackingRefBased/>
  <w15:docId w15:val="{39731887-8F8B-4DB2-97B8-033C0C57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95D"/>
  </w:style>
  <w:style w:type="paragraph" w:styleId="Ttulo3">
    <w:name w:val="heading 3"/>
    <w:basedOn w:val="Normal"/>
    <w:next w:val="Normal"/>
    <w:link w:val="Ttulo3Car"/>
    <w:uiPriority w:val="9"/>
    <w:semiHidden/>
    <w:unhideWhenUsed/>
    <w:qFormat/>
    <w:rsid w:val="00780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9F453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25AA"/>
    <w:rPr>
      <w:color w:val="0563C1" w:themeColor="hyperlink"/>
      <w:u w:val="single"/>
    </w:rPr>
  </w:style>
  <w:style w:type="character" w:customStyle="1" w:styleId="Mencinsinresolver1">
    <w:name w:val="Mención sin resolver1"/>
    <w:basedOn w:val="Fuentedeprrafopredeter"/>
    <w:uiPriority w:val="99"/>
    <w:semiHidden/>
    <w:unhideWhenUsed/>
    <w:rsid w:val="009925AA"/>
    <w:rPr>
      <w:color w:val="605E5C"/>
      <w:shd w:val="clear" w:color="auto" w:fill="E1DFDD"/>
    </w:rPr>
  </w:style>
  <w:style w:type="character" w:customStyle="1" w:styleId="Ttulo5Car">
    <w:name w:val="Título 5 Car"/>
    <w:basedOn w:val="Fuentedeprrafopredeter"/>
    <w:link w:val="Ttulo5"/>
    <w:uiPriority w:val="9"/>
    <w:semiHidden/>
    <w:rsid w:val="009F4539"/>
    <w:rPr>
      <w:rFonts w:asciiTheme="majorHAnsi" w:eastAsiaTheme="majorEastAsia" w:hAnsiTheme="majorHAnsi" w:cstheme="majorBidi"/>
      <w:color w:val="2F5496" w:themeColor="accent1" w:themeShade="BF"/>
    </w:rPr>
  </w:style>
  <w:style w:type="character" w:customStyle="1" w:styleId="Ttulo3Car">
    <w:name w:val="Título 3 Car"/>
    <w:basedOn w:val="Fuentedeprrafopredeter"/>
    <w:link w:val="Ttulo3"/>
    <w:uiPriority w:val="9"/>
    <w:semiHidden/>
    <w:rsid w:val="00780C4A"/>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6A5A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5A67"/>
  </w:style>
  <w:style w:type="paragraph" w:styleId="Piedepgina">
    <w:name w:val="footer"/>
    <w:basedOn w:val="Normal"/>
    <w:link w:val="PiedepginaCar"/>
    <w:uiPriority w:val="99"/>
    <w:unhideWhenUsed/>
    <w:rsid w:val="006A5A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5A67"/>
  </w:style>
  <w:style w:type="paragraph" w:styleId="Textodeglobo">
    <w:name w:val="Balloon Text"/>
    <w:basedOn w:val="Normal"/>
    <w:link w:val="TextodegloboCar"/>
    <w:uiPriority w:val="99"/>
    <w:semiHidden/>
    <w:unhideWhenUsed/>
    <w:rsid w:val="00D15E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5E52"/>
    <w:rPr>
      <w:rFonts w:ascii="Segoe UI" w:hAnsi="Segoe UI" w:cs="Segoe UI"/>
      <w:sz w:val="18"/>
      <w:szCs w:val="18"/>
    </w:rPr>
  </w:style>
  <w:style w:type="character" w:styleId="Refdecomentario">
    <w:name w:val="annotation reference"/>
    <w:basedOn w:val="Fuentedeprrafopredeter"/>
    <w:uiPriority w:val="99"/>
    <w:semiHidden/>
    <w:unhideWhenUsed/>
    <w:rsid w:val="00227B6A"/>
    <w:rPr>
      <w:sz w:val="16"/>
      <w:szCs w:val="16"/>
    </w:rPr>
  </w:style>
  <w:style w:type="paragraph" w:styleId="Textocomentario">
    <w:name w:val="annotation text"/>
    <w:basedOn w:val="Normal"/>
    <w:link w:val="TextocomentarioCar"/>
    <w:uiPriority w:val="99"/>
    <w:semiHidden/>
    <w:unhideWhenUsed/>
    <w:rsid w:val="00227B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7B6A"/>
    <w:rPr>
      <w:sz w:val="20"/>
      <w:szCs w:val="20"/>
    </w:rPr>
  </w:style>
  <w:style w:type="paragraph" w:styleId="Asuntodelcomentario">
    <w:name w:val="annotation subject"/>
    <w:basedOn w:val="Textocomentario"/>
    <w:next w:val="Textocomentario"/>
    <w:link w:val="AsuntodelcomentarioCar"/>
    <w:uiPriority w:val="99"/>
    <w:semiHidden/>
    <w:unhideWhenUsed/>
    <w:rsid w:val="00227B6A"/>
    <w:rPr>
      <w:b/>
      <w:bCs/>
    </w:rPr>
  </w:style>
  <w:style w:type="character" w:customStyle="1" w:styleId="AsuntodelcomentarioCar">
    <w:name w:val="Asunto del comentario Car"/>
    <w:basedOn w:val="TextocomentarioCar"/>
    <w:link w:val="Asuntodelcomentario"/>
    <w:uiPriority w:val="99"/>
    <w:semiHidden/>
    <w:rsid w:val="00227B6A"/>
    <w:rPr>
      <w:b/>
      <w:bCs/>
      <w:sz w:val="20"/>
      <w:szCs w:val="20"/>
    </w:rPr>
  </w:style>
  <w:style w:type="paragraph" w:styleId="Prrafodelista">
    <w:name w:val="List Paragraph"/>
    <w:basedOn w:val="Normal"/>
    <w:uiPriority w:val="34"/>
    <w:qFormat/>
    <w:rsid w:val="00177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3314">
      <w:bodyDiv w:val="1"/>
      <w:marLeft w:val="0"/>
      <w:marRight w:val="0"/>
      <w:marTop w:val="0"/>
      <w:marBottom w:val="0"/>
      <w:divBdr>
        <w:top w:val="none" w:sz="0" w:space="0" w:color="auto"/>
        <w:left w:val="none" w:sz="0" w:space="0" w:color="auto"/>
        <w:bottom w:val="none" w:sz="0" w:space="0" w:color="auto"/>
        <w:right w:val="none" w:sz="0" w:space="0" w:color="auto"/>
      </w:divBdr>
    </w:div>
    <w:div w:id="236402518">
      <w:bodyDiv w:val="1"/>
      <w:marLeft w:val="0"/>
      <w:marRight w:val="0"/>
      <w:marTop w:val="0"/>
      <w:marBottom w:val="0"/>
      <w:divBdr>
        <w:top w:val="none" w:sz="0" w:space="0" w:color="auto"/>
        <w:left w:val="none" w:sz="0" w:space="0" w:color="auto"/>
        <w:bottom w:val="none" w:sz="0" w:space="0" w:color="auto"/>
        <w:right w:val="none" w:sz="0" w:space="0" w:color="auto"/>
      </w:divBdr>
    </w:div>
    <w:div w:id="278925410">
      <w:bodyDiv w:val="1"/>
      <w:marLeft w:val="0"/>
      <w:marRight w:val="0"/>
      <w:marTop w:val="0"/>
      <w:marBottom w:val="0"/>
      <w:divBdr>
        <w:top w:val="none" w:sz="0" w:space="0" w:color="auto"/>
        <w:left w:val="none" w:sz="0" w:space="0" w:color="auto"/>
        <w:bottom w:val="none" w:sz="0" w:space="0" w:color="auto"/>
        <w:right w:val="none" w:sz="0" w:space="0" w:color="auto"/>
      </w:divBdr>
    </w:div>
    <w:div w:id="310910709">
      <w:bodyDiv w:val="1"/>
      <w:marLeft w:val="0"/>
      <w:marRight w:val="0"/>
      <w:marTop w:val="0"/>
      <w:marBottom w:val="0"/>
      <w:divBdr>
        <w:top w:val="none" w:sz="0" w:space="0" w:color="auto"/>
        <w:left w:val="none" w:sz="0" w:space="0" w:color="auto"/>
        <w:bottom w:val="none" w:sz="0" w:space="0" w:color="auto"/>
        <w:right w:val="none" w:sz="0" w:space="0" w:color="auto"/>
      </w:divBdr>
    </w:div>
    <w:div w:id="473983960">
      <w:bodyDiv w:val="1"/>
      <w:marLeft w:val="0"/>
      <w:marRight w:val="0"/>
      <w:marTop w:val="0"/>
      <w:marBottom w:val="0"/>
      <w:divBdr>
        <w:top w:val="none" w:sz="0" w:space="0" w:color="auto"/>
        <w:left w:val="none" w:sz="0" w:space="0" w:color="auto"/>
        <w:bottom w:val="none" w:sz="0" w:space="0" w:color="auto"/>
        <w:right w:val="none" w:sz="0" w:space="0" w:color="auto"/>
      </w:divBdr>
    </w:div>
    <w:div w:id="507644848">
      <w:bodyDiv w:val="1"/>
      <w:marLeft w:val="0"/>
      <w:marRight w:val="0"/>
      <w:marTop w:val="0"/>
      <w:marBottom w:val="0"/>
      <w:divBdr>
        <w:top w:val="none" w:sz="0" w:space="0" w:color="auto"/>
        <w:left w:val="none" w:sz="0" w:space="0" w:color="auto"/>
        <w:bottom w:val="none" w:sz="0" w:space="0" w:color="auto"/>
        <w:right w:val="none" w:sz="0" w:space="0" w:color="auto"/>
      </w:divBdr>
    </w:div>
    <w:div w:id="618952901">
      <w:bodyDiv w:val="1"/>
      <w:marLeft w:val="0"/>
      <w:marRight w:val="0"/>
      <w:marTop w:val="0"/>
      <w:marBottom w:val="0"/>
      <w:divBdr>
        <w:top w:val="none" w:sz="0" w:space="0" w:color="auto"/>
        <w:left w:val="none" w:sz="0" w:space="0" w:color="auto"/>
        <w:bottom w:val="none" w:sz="0" w:space="0" w:color="auto"/>
        <w:right w:val="none" w:sz="0" w:space="0" w:color="auto"/>
      </w:divBdr>
    </w:div>
    <w:div w:id="894851764">
      <w:bodyDiv w:val="1"/>
      <w:marLeft w:val="0"/>
      <w:marRight w:val="0"/>
      <w:marTop w:val="0"/>
      <w:marBottom w:val="0"/>
      <w:divBdr>
        <w:top w:val="none" w:sz="0" w:space="0" w:color="auto"/>
        <w:left w:val="none" w:sz="0" w:space="0" w:color="auto"/>
        <w:bottom w:val="none" w:sz="0" w:space="0" w:color="auto"/>
        <w:right w:val="none" w:sz="0" w:space="0" w:color="auto"/>
      </w:divBdr>
    </w:div>
    <w:div w:id="916935322">
      <w:bodyDiv w:val="1"/>
      <w:marLeft w:val="0"/>
      <w:marRight w:val="0"/>
      <w:marTop w:val="0"/>
      <w:marBottom w:val="0"/>
      <w:divBdr>
        <w:top w:val="none" w:sz="0" w:space="0" w:color="auto"/>
        <w:left w:val="none" w:sz="0" w:space="0" w:color="auto"/>
        <w:bottom w:val="none" w:sz="0" w:space="0" w:color="auto"/>
        <w:right w:val="none" w:sz="0" w:space="0" w:color="auto"/>
      </w:divBdr>
    </w:div>
    <w:div w:id="1166289557">
      <w:bodyDiv w:val="1"/>
      <w:marLeft w:val="0"/>
      <w:marRight w:val="0"/>
      <w:marTop w:val="0"/>
      <w:marBottom w:val="0"/>
      <w:divBdr>
        <w:top w:val="none" w:sz="0" w:space="0" w:color="auto"/>
        <w:left w:val="none" w:sz="0" w:space="0" w:color="auto"/>
        <w:bottom w:val="none" w:sz="0" w:space="0" w:color="auto"/>
        <w:right w:val="none" w:sz="0" w:space="0" w:color="auto"/>
      </w:divBdr>
    </w:div>
    <w:div w:id="1174956977">
      <w:bodyDiv w:val="1"/>
      <w:marLeft w:val="0"/>
      <w:marRight w:val="0"/>
      <w:marTop w:val="0"/>
      <w:marBottom w:val="0"/>
      <w:divBdr>
        <w:top w:val="none" w:sz="0" w:space="0" w:color="auto"/>
        <w:left w:val="none" w:sz="0" w:space="0" w:color="auto"/>
        <w:bottom w:val="none" w:sz="0" w:space="0" w:color="auto"/>
        <w:right w:val="none" w:sz="0" w:space="0" w:color="auto"/>
      </w:divBdr>
    </w:div>
    <w:div w:id="1204174901">
      <w:bodyDiv w:val="1"/>
      <w:marLeft w:val="0"/>
      <w:marRight w:val="0"/>
      <w:marTop w:val="0"/>
      <w:marBottom w:val="0"/>
      <w:divBdr>
        <w:top w:val="none" w:sz="0" w:space="0" w:color="auto"/>
        <w:left w:val="none" w:sz="0" w:space="0" w:color="auto"/>
        <w:bottom w:val="none" w:sz="0" w:space="0" w:color="auto"/>
        <w:right w:val="none" w:sz="0" w:space="0" w:color="auto"/>
      </w:divBdr>
    </w:div>
    <w:div w:id="1290357357">
      <w:bodyDiv w:val="1"/>
      <w:marLeft w:val="0"/>
      <w:marRight w:val="0"/>
      <w:marTop w:val="0"/>
      <w:marBottom w:val="0"/>
      <w:divBdr>
        <w:top w:val="none" w:sz="0" w:space="0" w:color="auto"/>
        <w:left w:val="none" w:sz="0" w:space="0" w:color="auto"/>
        <w:bottom w:val="none" w:sz="0" w:space="0" w:color="auto"/>
        <w:right w:val="none" w:sz="0" w:space="0" w:color="auto"/>
      </w:divBdr>
    </w:div>
    <w:div w:id="1326977841">
      <w:bodyDiv w:val="1"/>
      <w:marLeft w:val="0"/>
      <w:marRight w:val="0"/>
      <w:marTop w:val="0"/>
      <w:marBottom w:val="0"/>
      <w:divBdr>
        <w:top w:val="none" w:sz="0" w:space="0" w:color="auto"/>
        <w:left w:val="none" w:sz="0" w:space="0" w:color="auto"/>
        <w:bottom w:val="none" w:sz="0" w:space="0" w:color="auto"/>
        <w:right w:val="none" w:sz="0" w:space="0" w:color="auto"/>
      </w:divBdr>
    </w:div>
    <w:div w:id="1420713147">
      <w:bodyDiv w:val="1"/>
      <w:marLeft w:val="0"/>
      <w:marRight w:val="0"/>
      <w:marTop w:val="0"/>
      <w:marBottom w:val="0"/>
      <w:divBdr>
        <w:top w:val="none" w:sz="0" w:space="0" w:color="auto"/>
        <w:left w:val="none" w:sz="0" w:space="0" w:color="auto"/>
        <w:bottom w:val="none" w:sz="0" w:space="0" w:color="auto"/>
        <w:right w:val="none" w:sz="0" w:space="0" w:color="auto"/>
      </w:divBdr>
    </w:div>
    <w:div w:id="1573733122">
      <w:bodyDiv w:val="1"/>
      <w:marLeft w:val="0"/>
      <w:marRight w:val="0"/>
      <w:marTop w:val="0"/>
      <w:marBottom w:val="0"/>
      <w:divBdr>
        <w:top w:val="none" w:sz="0" w:space="0" w:color="auto"/>
        <w:left w:val="none" w:sz="0" w:space="0" w:color="auto"/>
        <w:bottom w:val="none" w:sz="0" w:space="0" w:color="auto"/>
        <w:right w:val="none" w:sz="0" w:space="0" w:color="auto"/>
      </w:divBdr>
    </w:div>
    <w:div w:id="1651589654">
      <w:bodyDiv w:val="1"/>
      <w:marLeft w:val="0"/>
      <w:marRight w:val="0"/>
      <w:marTop w:val="0"/>
      <w:marBottom w:val="0"/>
      <w:divBdr>
        <w:top w:val="none" w:sz="0" w:space="0" w:color="auto"/>
        <w:left w:val="none" w:sz="0" w:space="0" w:color="auto"/>
        <w:bottom w:val="none" w:sz="0" w:space="0" w:color="auto"/>
        <w:right w:val="none" w:sz="0" w:space="0" w:color="auto"/>
      </w:divBdr>
    </w:div>
    <w:div w:id="1752002521">
      <w:bodyDiv w:val="1"/>
      <w:marLeft w:val="0"/>
      <w:marRight w:val="0"/>
      <w:marTop w:val="0"/>
      <w:marBottom w:val="0"/>
      <w:divBdr>
        <w:top w:val="none" w:sz="0" w:space="0" w:color="auto"/>
        <w:left w:val="none" w:sz="0" w:space="0" w:color="auto"/>
        <w:bottom w:val="none" w:sz="0" w:space="0" w:color="auto"/>
        <w:right w:val="none" w:sz="0" w:space="0" w:color="auto"/>
      </w:divBdr>
    </w:div>
    <w:div w:id="1811822952">
      <w:bodyDiv w:val="1"/>
      <w:marLeft w:val="0"/>
      <w:marRight w:val="0"/>
      <w:marTop w:val="0"/>
      <w:marBottom w:val="0"/>
      <w:divBdr>
        <w:top w:val="none" w:sz="0" w:space="0" w:color="auto"/>
        <w:left w:val="none" w:sz="0" w:space="0" w:color="auto"/>
        <w:bottom w:val="none" w:sz="0" w:space="0" w:color="auto"/>
        <w:right w:val="none" w:sz="0" w:space="0" w:color="auto"/>
      </w:divBdr>
      <w:divsChild>
        <w:div w:id="281688234">
          <w:marLeft w:val="0"/>
          <w:marRight w:val="0"/>
          <w:marTop w:val="0"/>
          <w:marBottom w:val="0"/>
          <w:divBdr>
            <w:top w:val="none" w:sz="0" w:space="0" w:color="auto"/>
            <w:left w:val="none" w:sz="0" w:space="0" w:color="auto"/>
            <w:bottom w:val="none" w:sz="0" w:space="0" w:color="auto"/>
            <w:right w:val="none" w:sz="0" w:space="0" w:color="auto"/>
          </w:divBdr>
        </w:div>
      </w:divsChild>
    </w:div>
    <w:div w:id="1997032034">
      <w:bodyDiv w:val="1"/>
      <w:marLeft w:val="0"/>
      <w:marRight w:val="0"/>
      <w:marTop w:val="0"/>
      <w:marBottom w:val="0"/>
      <w:divBdr>
        <w:top w:val="none" w:sz="0" w:space="0" w:color="auto"/>
        <w:left w:val="none" w:sz="0" w:space="0" w:color="auto"/>
        <w:bottom w:val="none" w:sz="0" w:space="0" w:color="auto"/>
        <w:right w:val="none" w:sz="0" w:space="0" w:color="auto"/>
      </w:divBdr>
    </w:div>
    <w:div w:id="2098167453">
      <w:bodyDiv w:val="1"/>
      <w:marLeft w:val="0"/>
      <w:marRight w:val="0"/>
      <w:marTop w:val="0"/>
      <w:marBottom w:val="0"/>
      <w:divBdr>
        <w:top w:val="none" w:sz="0" w:space="0" w:color="auto"/>
        <w:left w:val="none" w:sz="0" w:space="0" w:color="auto"/>
        <w:bottom w:val="none" w:sz="0" w:space="0" w:color="auto"/>
        <w:right w:val="none" w:sz="0" w:space="0" w:color="auto"/>
      </w:divBdr>
    </w:div>
    <w:div w:id="21422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istracion.gob.es/pag_Home/empleoPublico/ips.html" TargetMode="External"/><Relationship Id="rId13" Type="http://schemas.openxmlformats.org/officeDocument/2006/relationships/hyperlink" Target="http://www.aepd.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inistracion.gob.es/PAG/P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istracion.gob.es/pag_Home/empleoPublico/ips.html" TargetMode="External"/><Relationship Id="rId5" Type="http://schemas.openxmlformats.org/officeDocument/2006/relationships/webSettings" Target="webSettings.xml"/><Relationship Id="rId15" Type="http://schemas.openxmlformats.org/officeDocument/2006/relationships/hyperlink" Target="http://www.xunta.gal" TargetMode="External"/><Relationship Id="rId10" Type="http://schemas.openxmlformats.org/officeDocument/2006/relationships/hyperlink" Target="https://www.dnielectronico.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rmaelectronica.gob.es" TargetMode="External"/><Relationship Id="rId14" Type="http://schemas.openxmlformats.org/officeDocument/2006/relationships/hyperlink" Target="http://justicia.gencat.cat/ca/serveis/treballar/oposic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81C0-A990-4172-99CE-055E70D5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17731</Words>
  <Characters>97524</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López</dc:creator>
  <cp:keywords/>
  <dc:description/>
  <cp:lastModifiedBy>MORIÑIGO VILLABOA, JAVIER</cp:lastModifiedBy>
  <cp:revision>2</cp:revision>
  <cp:lastPrinted>2022-10-10T10:13:00Z</cp:lastPrinted>
  <dcterms:created xsi:type="dcterms:W3CDTF">2025-11-06T15:28:00Z</dcterms:created>
  <dcterms:modified xsi:type="dcterms:W3CDTF">2025-11-06T15:28:00Z</dcterms:modified>
</cp:coreProperties>
</file>